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4"/>
        <w:pBdr/>
        <w:spacing/>
        <w:rPr/>
      </w:pPr>
      <w:r>
        <w:rPr/>
        <w:t xml:space="preserve">Chapter 17.24</w:t>
      </w:r>
      <w:r>
        <w:rPr/>
        <w:t xml:space="preserve"> </w:t>
      </w:r>
      <w:r>
        <w:rPr/>
        <w:t xml:space="preserve">SINGLE-FAMILY (R1) RESIDENTIAL</w:t>
      </w:r>
      <w:r>
        <w:rPr>
          <w:rStyle w:val="FootnoteReference"/>
        </w:rPr>
        <w:footnoteReference w:customMarkFollows="0" w:id="1"/>
      </w:r>
    </w:p>
    <w:p>
      <w:pPr>
        <w:pStyle w:val="Block1"/>
        <w:pBdr/>
        <w:spacing/>
        <w:rPr/>
      </w:pPr>
      <w:r>
        <w:rPr>
          <w:u w:val="single"/>
        </w:rPr>
        <w:t xml:space="preserve">Sections: </w:t>
      </w:r>
    </w:p>
    <w:p>
      <w:pPr>
        <w:pBdr/>
        <w:spacing w:before="0" w:after="0"/>
        <w:rPr/>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17.24.010</w:t>
      </w:r>
      <w:r>
        <w:rPr/>
        <w:t xml:space="preserve"> </w:t>
      </w:r>
      <w:r>
        <w:rPr/>
        <w:t xml:space="preserve">Purpose.</w:t>
      </w:r>
    </w:p>
    <w:p>
      <w:pPr>
        <w:pStyle w:val="Paragraph1"/>
        <w:pBdr/>
        <w:spacing/>
        <w:rPr/>
      </w:pPr>
      <w:r>
        <w:rPr>
          <w:rStyle w:val="Paragraph1"/>
        </w:rPr>
        <w:t xml:space="preserve">The R1 zone is intended to provide land for single-family residential neighborhoods with houses on individual parcels. </w:t>
      </w:r>
    </w:p>
    <w:p>
      <w:pPr>
        <w:pStyle w:val="HistoryNote"/>
        <w:pBdr/>
        <w:spacing/>
        <w:rPr/>
      </w:pPr>
      <w:r>
        <w:rPr>
          <w:rStyle w:val="HistoryNote"/>
        </w:rPr>
        <w:t xml:space="preserve">(Ord. 2345 § 3 Exh. A(part), 1993; Ord. 1782 § 1(part), 1986).</w:t>
      </w:r>
    </w:p>
    <w:p>
      <w:pPr>
        <w:pBdr/>
        <w:spacing w:before="0" w:after="0"/>
        <w:rPr/>
        <w:sectPr>
          <w:headerReference w:type="default" r:id="rId3"/>
          <w:footerReference w:type="default" r:id="rId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17.24.020</w:t>
      </w:r>
      <w:r>
        <w:rPr/>
        <w:t xml:space="preserve"> </w:t>
      </w:r>
      <w:r>
        <w:rPr/>
        <w:t xml:space="preserve">Permitted uses.</w:t>
      </w:r>
    </w:p>
    <w:p>
      <w:pPr>
        <w:pStyle w:val="Paragraph1"/>
        <w:pBdr/>
        <w:spacing/>
        <w:rPr/>
      </w:pPr>
      <w:r>
        <w:rPr>
          <w:rStyle w:val="Paragraph1"/>
        </w:rPr>
        <w:t xml:space="preserve">The following uses are permitted in the R1 zone: </w:t>
      </w:r>
    </w:p>
    <w:p>
      <w:pPr>
        <w:pStyle w:val="List2"/>
        <w:pBdr/>
        <w:spacing/>
        <w:rPr/>
      </w:pPr>
      <w:r>
        <w:rPr/>
        <w:t xml:space="preserve">A.</w:t>
      </w:r>
      <w:r>
        <w:rPr/>
        <w:tab/>
        <w:t xml:space="preserve"/>
      </w:r>
      <w:r>
        <w:rPr/>
        <w:t xml:space="preserve">One primary single-family residence per legal parcel; </w:t>
      </w:r>
    </w:p>
    <w:p>
      <w:pPr>
        <w:pStyle w:val="List2"/>
        <w:pBdr/>
        <w:spacing/>
        <w:rPr/>
      </w:pPr>
      <w:r>
        <w:rPr/>
        <w:t xml:space="preserve">B.</w:t>
      </w:r>
      <w:r>
        <w:rPr/>
        <w:tab/>
        <w:t xml:space="preserve"/>
      </w:r>
      <w:r>
        <w:rPr/>
        <w:t xml:space="preserve">Group care home of six or fewer clients pursuant to California Health and Safety Code Section 1501, subject to review for over concentration pursuant to H&amp;S Section 1520.5; </w:t>
      </w:r>
    </w:p>
    <w:p>
      <w:pPr>
        <w:pStyle w:val="List2"/>
        <w:pBdr/>
        <w:spacing/>
        <w:rPr/>
      </w:pPr>
      <w:r>
        <w:rPr/>
        <w:t xml:space="preserve">C.</w:t>
      </w:r>
      <w:r>
        <w:rPr/>
        <w:tab/>
        <w:t xml:space="preserve"/>
      </w:r>
      <w:r>
        <w:rPr/>
        <w:t xml:space="preserve">Family day care home of twelve or fewer children; </w:t>
      </w:r>
    </w:p>
    <w:p>
      <w:pPr>
        <w:pStyle w:val="List2"/>
        <w:pBdr/>
        <w:spacing/>
        <w:rPr/>
      </w:pPr>
      <w:r>
        <w:rPr/>
        <w:t xml:space="preserve">D.</w:t>
      </w:r>
      <w:r>
        <w:rPr/>
        <w:tab/>
        <w:t xml:space="preserve"/>
      </w:r>
      <w:r>
        <w:rPr/>
        <w:t xml:space="preserve">Accepted farming practices; </w:t>
      </w:r>
    </w:p>
    <w:p>
      <w:pPr>
        <w:pStyle w:val="List2"/>
        <w:pBdr/>
        <w:spacing/>
        <w:rPr/>
      </w:pPr>
      <w:r>
        <w:rPr/>
        <w:t xml:space="preserve">E.</w:t>
      </w:r>
      <w:r>
        <w:rPr/>
        <w:tab/>
        <w:t xml:space="preserve"/>
      </w:r>
      <w:r>
        <w:rPr/>
        <w:t xml:space="preserve">Golf course when developed in conjunction with a master planned community; </w:t>
      </w:r>
    </w:p>
    <w:p>
      <w:pPr>
        <w:pStyle w:val="List2"/>
        <w:pBdr/>
        <w:spacing/>
        <w:rPr/>
      </w:pPr>
      <w:r>
        <w:rPr/>
        <w:t xml:space="preserve">F.</w:t>
      </w:r>
      <w:r>
        <w:rPr/>
        <w:tab/>
        <w:t xml:space="preserve"/>
      </w:r>
      <w:r>
        <w:rPr/>
        <w:t xml:space="preserve">Upon findings by the planning commission that a use is consistent with the purposes of this chapter, the use may be added to this section, provided that the commission concurrently initiates a change in this chapter for inclusion of the use; </w:t>
      </w:r>
    </w:p>
    <w:p>
      <w:pPr>
        <w:pStyle w:val="List2"/>
        <w:pBdr/>
        <w:spacing/>
        <w:rPr/>
      </w:pPr>
      <w:r>
        <w:rPr/>
        <w:t xml:space="preserve">G.</w:t>
      </w:r>
      <w:r>
        <w:rPr/>
        <w:tab/>
        <w:t xml:space="preserve"/>
      </w:r>
      <w:r>
        <w:rPr/>
        <w:t xml:space="preserve">Special events, subject to the provisions of</w:t>
      </w:r>
      <w:r>
        <w:rPr/>
        <w:t xml:space="preserve"> Chapter 17.87</w:t>
      </w:r>
      <w:r>
        <w:rPr/>
        <w:t xml:space="preserve">; </w:t>
      </w:r>
    </w:p>
    <w:p>
      <w:pPr>
        <w:pStyle w:val="List2"/>
        <w:pBdr/>
        <w:spacing/>
        <w:rPr/>
      </w:pPr>
      <w:r>
        <w:rPr/>
        <w:t xml:space="preserve">H.</w:t>
      </w:r>
      <w:r>
        <w:rPr/>
        <w:tab/>
        <w:t xml:space="preserve"/>
      </w:r>
      <w:r>
        <w:rPr/>
        <w:t xml:space="preserve">Yard or garage sales, maximum six events per year; </w:t>
      </w:r>
    </w:p>
    <w:p>
      <w:pPr>
        <w:pStyle w:val="List2"/>
        <w:pBdr/>
        <w:spacing/>
        <w:rPr/>
      </w:pPr>
      <w:r>
        <w:rPr/>
        <w:t xml:space="preserve">I.</w:t>
      </w:r>
      <w:r>
        <w:rPr/>
        <w:tab/>
        <w:t xml:space="preserve"/>
      </w:r>
      <w:r>
        <w:rPr/>
        <w:t xml:space="preserve">Accessory dwelling pursuant to</w:t>
      </w:r>
      <w:r>
        <w:rPr/>
        <w:t xml:space="preserve"> Chapter 17.66</w:t>
      </w:r>
      <w:r>
        <w:rPr/>
        <w:t xml:space="preserve"> of this title. </w:t>
      </w:r>
    </w:p>
    <w:p>
      <w:pPr>
        <w:pStyle w:val="HistoryNote"/>
        <w:pBdr/>
        <w:spacing/>
        <w:rPr/>
      </w:pPr>
      <w:r>
        <w:rPr>
          <w:rStyle w:val="HistoryNote"/>
        </w:rPr>
        <w:t xml:space="preserve">(Ord. 2898 § 3(part), 2006; Ord. 2614 § 3 Exh. A(part), 2000; Ord. 1872 § 1(part), 1987; Ord. 1782 § 1(part), 1986).</w:t>
      </w:r>
    </w:p>
    <w:p>
      <w:pPr>
        <w:pStyle w:val="HistoryNote"/>
        <w:pBdr/>
        <w:spacing/>
        <w:rPr/>
      </w:pPr>
      <w:r>
        <w:rPr>
          <w:rStyle w:val="HistoryNote"/>
        </w:rPr>
        <w:t xml:space="preserve">(Ord. No. 3020, § I, 2-12-2013; Ord. No. 3021, 3-12-2013)</w:t>
      </w:r>
    </w:p>
    <w:p>
      <w:pPr>
        <w:pBdr/>
        <w:spacing w:before="0" w:after="0"/>
        <w:rPr/>
        <w:sectPr>
          <w:headerReference w:type="default" r:id="rId5"/>
          <w:footerReference w:type="default" r:id="rId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17.24.030</w:t>
      </w:r>
      <w:r>
        <w:rPr/>
        <w:t xml:space="preserve"> </w:t>
      </w:r>
      <w:r>
        <w:rPr/>
        <w:t xml:space="preserve">Conditional uses.</w:t>
      </w:r>
    </w:p>
    <w:p>
      <w:pPr>
        <w:pStyle w:val="Paragraph1"/>
        <w:pBdr/>
        <w:spacing/>
        <w:rPr/>
      </w:pPr>
      <w:r>
        <w:rPr>
          <w:rStyle w:val="Paragraph1"/>
        </w:rPr>
        <w:t xml:space="preserve">The following uses are permitted in the R1 zone upon the approval and validation of a temporary use permit: </w:t>
      </w:r>
    </w:p>
    <w:p>
      <w:pPr>
        <w:pStyle w:val="List2"/>
        <w:pBdr/>
        <w:spacing/>
        <w:rPr/>
      </w:pPr>
      <w:r>
        <w:rPr/>
        <w:t xml:space="preserve">A.</w:t>
      </w:r>
      <w:r>
        <w:rPr/>
        <w:tab/>
        <w:t xml:space="preserve"/>
      </w:r>
      <w:r>
        <w:rPr/>
        <w:t xml:space="preserve">Temporary outdoor sales. </w:t>
      </w:r>
    </w:p>
    <w:p>
      <w:pPr>
        <w:pStyle w:val="Paragraph1"/>
        <w:pBdr/>
        <w:spacing/>
        <w:rPr/>
      </w:pPr>
      <w:r>
        <w:rPr>
          <w:rStyle w:val="Paragraph1"/>
        </w:rPr>
        <w:t xml:space="preserve">The following uses are permitted in the R1 zone upon approval and validation of a conditional use permit: </w:t>
      </w:r>
    </w:p>
    <w:p>
      <w:pPr>
        <w:pStyle w:val="List2"/>
        <w:pBdr/>
        <w:spacing/>
        <w:rPr/>
      </w:pPr>
      <w:r>
        <w:rPr/>
        <w:t xml:space="preserve">A.</w:t>
      </w:r>
      <w:r>
        <w:rPr/>
        <w:tab/>
        <w:t xml:space="preserve"/>
      </w:r>
      <w:r>
        <w:rPr/>
        <w:t xml:space="preserve">Church; </w:t>
      </w:r>
    </w:p>
    <w:p>
      <w:pPr>
        <w:pStyle w:val="List2"/>
        <w:pBdr/>
        <w:spacing/>
        <w:rPr/>
      </w:pPr>
      <w:r>
        <w:rPr/>
        <w:t xml:space="preserve">B.</w:t>
      </w:r>
      <w:r>
        <w:rPr/>
        <w:tab/>
        <w:t xml:space="preserve"/>
      </w:r>
      <w:r>
        <w:rPr/>
        <w:t xml:space="preserve">Group care home of more than six clients pursuant to California Health and Safety Code Section 1501; </w:t>
      </w:r>
    </w:p>
    <w:p>
      <w:pPr>
        <w:pStyle w:val="List2"/>
        <w:pBdr/>
        <w:spacing/>
        <w:rPr/>
      </w:pPr>
      <w:r>
        <w:rPr/>
        <w:t xml:space="preserve">C.</w:t>
      </w:r>
      <w:r>
        <w:rPr/>
        <w:tab/>
        <w:t xml:space="preserve"/>
      </w:r>
      <w:r>
        <w:rPr/>
        <w:t xml:space="preserve">Reserved; </w:t>
      </w:r>
    </w:p>
    <w:p>
      <w:pPr>
        <w:pStyle w:val="List2"/>
        <w:pBdr/>
        <w:spacing/>
        <w:rPr/>
      </w:pPr>
      <w:r>
        <w:rPr/>
        <w:t xml:space="preserve">D.</w:t>
      </w:r>
      <w:r>
        <w:rPr/>
        <w:tab/>
        <w:t xml:space="preserve"/>
      </w:r>
      <w:r>
        <w:rPr/>
        <w:t xml:space="preserve">Private kennel; </w:t>
      </w:r>
    </w:p>
    <w:p>
      <w:pPr>
        <w:pStyle w:val="List2"/>
        <w:pBdr/>
        <w:spacing/>
        <w:rPr/>
      </w:pPr>
      <w:r>
        <w:rPr/>
        <w:t xml:space="preserve">E.</w:t>
      </w:r>
      <w:r>
        <w:rPr/>
        <w:tab/>
        <w:t xml:space="preserve"/>
      </w:r>
      <w:r>
        <w:rPr/>
        <w:t xml:space="preserve">Public utility buildings and facilities; </w:t>
      </w:r>
    </w:p>
    <w:p>
      <w:pPr>
        <w:pStyle w:val="List2"/>
        <w:pBdr/>
        <w:spacing/>
        <w:rPr/>
      </w:pPr>
      <w:r>
        <w:rPr/>
        <w:t xml:space="preserve">F.</w:t>
      </w:r>
      <w:r>
        <w:rPr/>
        <w:tab/>
        <w:t xml:space="preserve"/>
      </w:r>
      <w:r>
        <w:rPr/>
        <w:t xml:space="preserve">Recreation center; </w:t>
      </w:r>
    </w:p>
    <w:p>
      <w:pPr>
        <w:pStyle w:val="List2"/>
        <w:pBdr/>
        <w:spacing/>
        <w:rPr/>
      </w:pPr>
      <w:r>
        <w:rPr/>
        <w:t xml:space="preserve">G.</w:t>
      </w:r>
      <w:r>
        <w:rPr/>
        <w:tab/>
        <w:t xml:space="preserve"/>
      </w:r>
      <w:r>
        <w:rPr/>
        <w:t xml:space="preserve">School; </w:t>
      </w:r>
    </w:p>
    <w:p>
      <w:pPr>
        <w:pStyle w:val="List2"/>
        <w:pBdr/>
        <w:spacing/>
        <w:rPr/>
      </w:pPr>
      <w:r>
        <w:rPr/>
        <w:t xml:space="preserve">H.</w:t>
      </w:r>
      <w:r>
        <w:rPr/>
        <w:tab/>
        <w:t xml:space="preserve"/>
      </w:r>
      <w:r>
        <w:rPr/>
        <w:t xml:space="preserve">Commercial agriculture; </w:t>
      </w:r>
    </w:p>
    <w:p>
      <w:pPr>
        <w:pStyle w:val="List2"/>
        <w:pBdr/>
        <w:spacing/>
        <w:rPr/>
      </w:pPr>
      <w:r>
        <w:rPr/>
        <w:t xml:space="preserve">I.</w:t>
      </w:r>
      <w:r>
        <w:rPr/>
        <w:tab/>
        <w:t xml:space="preserve"/>
      </w:r>
      <w:r>
        <w:rPr/>
        <w:t xml:space="preserve">Parking lot; </w:t>
      </w:r>
    </w:p>
    <w:p>
      <w:pPr>
        <w:pStyle w:val="List2"/>
        <w:pBdr/>
        <w:spacing/>
        <w:rPr/>
      </w:pPr>
      <w:r>
        <w:rPr/>
        <w:t xml:space="preserve">J.</w:t>
      </w:r>
      <w:r>
        <w:rPr/>
        <w:tab/>
        <w:t xml:space="preserve"/>
      </w:r>
      <w:r>
        <w:rPr/>
        <w:t xml:space="preserve">Ambulance services; </w:t>
      </w:r>
    </w:p>
    <w:p>
      <w:pPr>
        <w:pStyle w:val="List2"/>
        <w:pBdr/>
        <w:spacing/>
        <w:rPr/>
      </w:pPr>
      <w:r>
        <w:rPr/>
        <w:t xml:space="preserve">K.</w:t>
      </w:r>
      <w:r>
        <w:rPr/>
        <w:tab/>
        <w:t xml:space="preserve"/>
      </w:r>
      <w:r>
        <w:rPr/>
        <w:t xml:space="preserve">Bed and breakfast; </w:t>
      </w:r>
    </w:p>
    <w:p>
      <w:pPr>
        <w:pStyle w:val="List2"/>
        <w:pBdr/>
        <w:spacing/>
        <w:rPr/>
      </w:pPr>
      <w:r>
        <w:rPr/>
        <w:t xml:space="preserve">L.</w:t>
      </w:r>
      <w:r>
        <w:rPr/>
        <w:tab/>
        <w:t xml:space="preserve"/>
      </w:r>
      <w:r>
        <w:rPr/>
        <w:t xml:space="preserve">Upon findings by the planning commission that a use is consistent with the purpose of this chapter, the use may be added to this section, provided that the commission concurrently initiates a change in this chapter for inclusion of the use. </w:t>
      </w:r>
    </w:p>
    <w:p>
      <w:pPr>
        <w:pStyle w:val="Paragraph1"/>
        <w:pBdr/>
        <w:spacing/>
        <w:rPr/>
      </w:pPr>
      <w:r>
        <w:rPr>
          <w:rStyle w:val="Paragraph1"/>
        </w:rPr>
        <w:t xml:space="preserve">The following uses are permitted in the R1 zone upon approval and validation of an administrative use permit: </w:t>
      </w:r>
    </w:p>
    <w:p>
      <w:pPr>
        <w:pStyle w:val="List2"/>
        <w:pBdr/>
        <w:spacing/>
        <w:rPr/>
      </w:pPr>
      <w:r>
        <w:rPr/>
        <w:t xml:space="preserve">A.</w:t>
      </w:r>
      <w:r>
        <w:rPr/>
        <w:tab/>
        <w:t xml:space="preserve"/>
      </w:r>
      <w:r>
        <w:rPr/>
        <w:t xml:space="preserve">Telecommunications facility and antennae. </w:t>
      </w:r>
    </w:p>
    <w:p>
      <w:pPr>
        <w:pStyle w:val="HistoryNote"/>
        <w:pBdr/>
        <w:spacing/>
        <w:rPr/>
      </w:pPr>
      <w:r>
        <w:rPr>
          <w:rStyle w:val="HistoryNote"/>
        </w:rPr>
        <w:t xml:space="preserve">(Ord. 2818 § 5(part), 2004; Ord. 2614 § 3 Exh. A(part), 2000; Ord. 2017 § 3 Exh. A(part), 1989; Ord. 1872 § 1(part), 1987; Ord. 1782 § 1(part), 1986).</w:t>
      </w:r>
    </w:p>
    <w:p>
      <w:pPr>
        <w:pStyle w:val="HistoryNote"/>
        <w:pBdr/>
        <w:spacing/>
        <w:rPr/>
      </w:pPr>
      <w:r>
        <w:rPr>
          <w:rStyle w:val="HistoryNote"/>
        </w:rPr>
        <w:t xml:space="preserve">(Ord. No. 3020, § I, 2-12-2013; Ord. No. 3021, 3-12-2013; Ord. No. 3033, § I, 8-26-2014)</w:t>
      </w:r>
    </w:p>
    <w:p>
      <w:pPr>
        <w:pBdr/>
        <w:spacing w:before="0" w:after="0"/>
        <w:rPr/>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17.24.040</w:t>
      </w:r>
      <w:r>
        <w:rPr/>
        <w:t xml:space="preserve"> </w:t>
      </w:r>
      <w:r>
        <w:rPr/>
        <w:t xml:space="preserve">Temporary uses.</w:t>
      </w:r>
    </w:p>
    <w:p>
      <w:pPr>
        <w:pStyle w:val="Paragraph1"/>
        <w:pBdr/>
        <w:spacing/>
        <w:rPr/>
      </w:pPr>
      <w:r>
        <w:rPr>
          <w:rStyle w:val="Paragraph1"/>
        </w:rPr>
        <w:t xml:space="preserve">The following uses are permitted in the R1 zone on a temporary basis not to exceed twelve months, the duration of a building permit, or the provisions of this title, whichever is shortest: </w:t>
      </w:r>
    </w:p>
    <w:p>
      <w:pPr>
        <w:pStyle w:val="List2"/>
        <w:pBdr/>
        <w:spacing/>
        <w:rPr/>
      </w:pPr>
      <w:r>
        <w:rPr/>
        <w:t xml:space="preserve">A.</w:t>
      </w:r>
      <w:r>
        <w:rPr/>
        <w:tab/>
        <w:t xml:space="preserve"/>
      </w:r>
      <w:r>
        <w:rPr/>
        <w:t xml:space="preserve">Continued use of an existing building during construction of a new building on the subject property; </w:t>
      </w:r>
    </w:p>
    <w:p>
      <w:pPr>
        <w:pStyle w:val="List2"/>
        <w:pBdr/>
        <w:spacing/>
        <w:rPr/>
      </w:pPr>
      <w:r>
        <w:rPr/>
        <w:t xml:space="preserve">B.</w:t>
      </w:r>
      <w:r>
        <w:rPr/>
        <w:tab/>
        <w:t xml:space="preserve"/>
      </w:r>
      <w:r>
        <w:rPr/>
        <w:t xml:space="preserve">Temporary use of a mobile home in conformance with</w:t>
      </w:r>
      <w:r>
        <w:rPr/>
        <w:t xml:space="preserve"> Section 17.04.130</w:t>
      </w:r>
      <w:r>
        <w:rPr/>
        <w:t xml:space="preserve"> of this code; </w:t>
      </w:r>
    </w:p>
    <w:p>
      <w:pPr>
        <w:pStyle w:val="List2"/>
        <w:pBdr/>
        <w:spacing/>
        <w:rPr/>
      </w:pPr>
      <w:r>
        <w:rPr/>
        <w:t xml:space="preserve">C.</w:t>
      </w:r>
      <w:r>
        <w:rPr/>
        <w:tab/>
        <w:t xml:space="preserve"/>
      </w:r>
      <w:r>
        <w:rPr/>
        <w:t xml:space="preserve">Temporary storage of contractor's equipment during construction of new structures on-site. </w:t>
      </w:r>
    </w:p>
    <w:p>
      <w:pPr>
        <w:pStyle w:val="HistoryNote"/>
        <w:pBdr/>
        <w:spacing/>
        <w:rPr/>
      </w:pPr>
      <w:r>
        <w:rPr>
          <w:rStyle w:val="HistoryNote"/>
        </w:rPr>
        <w:t xml:space="preserve">(Ord. 1782 § 1(part), 1986).</w:t>
      </w:r>
    </w:p>
    <w:p>
      <w:pPr>
        <w:pBdr/>
        <w:spacing w:before="0" w:after="0"/>
        <w:rPr/>
        <w:sectPr>
          <w:headerReference w:type="default" r:id="rId9"/>
          <w:footerReference w:type="default" r:id="rId1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17.24.050</w:t>
      </w:r>
      <w:r>
        <w:rPr/>
        <w:t xml:space="preserve"> </w:t>
      </w:r>
      <w:r>
        <w:rPr/>
        <w:t xml:space="preserve">Accessory uses.</w:t>
      </w:r>
    </w:p>
    <w:p>
      <w:pPr>
        <w:pStyle w:val="Paragraph1"/>
        <w:pBdr/>
        <w:spacing/>
        <w:rPr/>
      </w:pPr>
      <w:r>
        <w:rPr>
          <w:rStyle w:val="Paragraph1"/>
        </w:rPr>
        <w:t xml:space="preserve">The following accessory uses consistent with the definition in</w:t>
      </w:r>
      <w:r>
        <w:rPr/>
        <w:t xml:space="preserve"> Section 17.06.0080</w:t>
      </w:r>
      <w:r>
        <w:rPr>
          <w:rStyle w:val="Paragraph1"/>
        </w:rPr>
        <w:t xml:space="preserve"> of this code are permitted in the R1 zone: </w:t>
      </w:r>
    </w:p>
    <w:p>
      <w:pPr>
        <w:pStyle w:val="List2"/>
        <w:pBdr/>
        <w:spacing/>
        <w:rPr/>
      </w:pPr>
      <w:r>
        <w:rPr/>
        <w:t xml:space="preserve">A.</w:t>
      </w:r>
      <w:r>
        <w:rPr/>
        <w:tab/>
        <w:t xml:space="preserve"/>
      </w:r>
      <w:r>
        <w:rPr/>
        <w:t xml:space="preserve">Residential garages and/or carports; </w:t>
      </w:r>
    </w:p>
    <w:p>
      <w:pPr>
        <w:pStyle w:val="List2"/>
        <w:pBdr/>
        <w:spacing/>
        <w:rPr/>
      </w:pPr>
      <w:r>
        <w:rPr/>
        <w:t xml:space="preserve">B.</w:t>
      </w:r>
      <w:r>
        <w:rPr/>
        <w:tab/>
        <w:t xml:space="preserve"/>
      </w:r>
      <w:r>
        <w:rPr/>
        <w:t xml:space="preserve">Swimming pool, located not closer than ten feet to any property line or within the front setback; </w:t>
      </w:r>
    </w:p>
    <w:p>
      <w:pPr>
        <w:pStyle w:val="List2"/>
        <w:pBdr/>
        <w:spacing/>
        <w:rPr/>
      </w:pPr>
      <w:r>
        <w:rPr/>
        <w:t xml:space="preserve">C.</w:t>
      </w:r>
      <w:r>
        <w:rPr/>
        <w:tab/>
        <w:t xml:space="preserve"/>
      </w:r>
      <w:r>
        <w:rPr/>
        <w:t xml:space="preserve">Fences, walls; </w:t>
      </w:r>
    </w:p>
    <w:p>
      <w:pPr>
        <w:pStyle w:val="List2"/>
        <w:pBdr/>
        <w:spacing/>
        <w:rPr/>
      </w:pPr>
      <w:r>
        <w:rPr/>
        <w:t xml:space="preserve">D.</w:t>
      </w:r>
      <w:r>
        <w:rPr/>
        <w:tab/>
        <w:t xml:space="preserve"/>
      </w:r>
      <w:r>
        <w:rPr/>
        <w:t xml:space="preserve">Residential occupation in conformance with</w:t>
      </w:r>
      <w:r>
        <w:rPr/>
        <w:t xml:space="preserve"> Section 17.68.020</w:t>
      </w:r>
      <w:r>
        <w:rPr/>
        <w:t xml:space="preserve"> of this code; </w:t>
      </w:r>
    </w:p>
    <w:p>
      <w:pPr>
        <w:pStyle w:val="List2"/>
        <w:pBdr/>
        <w:spacing/>
        <w:rPr/>
      </w:pPr>
      <w:r>
        <w:rPr/>
        <w:t xml:space="preserve">E.</w:t>
      </w:r>
      <w:r>
        <w:rPr/>
        <w:tab/>
        <w:t xml:space="preserve"/>
      </w:r>
      <w:r>
        <w:rPr/>
        <w:t xml:space="preserve">Signs in conformance with</w:t>
      </w:r>
      <w:r>
        <w:rPr/>
        <w:t xml:space="preserve"> Chapter 17.72</w:t>
      </w:r>
      <w:r>
        <w:rPr/>
        <w:t xml:space="preserve"> of this code; </w:t>
      </w:r>
    </w:p>
    <w:p>
      <w:pPr>
        <w:pStyle w:val="List2"/>
        <w:pBdr/>
        <w:spacing/>
        <w:rPr/>
      </w:pPr>
      <w:r>
        <w:rPr/>
        <w:t xml:space="preserve">F.</w:t>
      </w:r>
      <w:r>
        <w:rPr/>
        <w:tab/>
        <w:t xml:space="preserve"/>
      </w:r>
      <w:r>
        <w:rPr/>
        <w:t xml:space="preserve">Usual and customary accessory structures and uses associated with a residence. </w:t>
      </w:r>
    </w:p>
    <w:p>
      <w:pPr>
        <w:pStyle w:val="HistoryNote"/>
        <w:pBdr/>
        <w:spacing/>
        <w:rPr/>
      </w:pPr>
      <w:r>
        <w:rPr>
          <w:rStyle w:val="HistoryNote"/>
        </w:rPr>
        <w:t xml:space="preserve">(Ord. 2576 § 2(part), 1999; Ord. 1782 § 1(part), 1986).</w:t>
      </w:r>
    </w:p>
    <w:p>
      <w:pPr>
        <w:pBdr/>
        <w:spacing w:before="0" w:after="0"/>
        <w:rPr/>
        <w:sectPr>
          <w:headerReference w:type="default" r:id="rId11"/>
          <w:footerReference w:type="default" r:id="rId1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17.24.060</w:t>
      </w:r>
      <w:r>
        <w:rPr/>
        <w:t xml:space="preserve"> </w:t>
      </w:r>
      <w:r>
        <w:rPr/>
        <w:t xml:space="preserve">Performance standards.</w:t>
      </w:r>
    </w:p>
    <w:p>
      <w:pPr>
        <w:pStyle w:val="Paragraph1"/>
        <w:pBdr/>
        <w:spacing/>
        <w:rPr/>
      </w:pPr>
      <w:r>
        <w:rPr>
          <w:rStyle w:val="Paragraph1"/>
        </w:rPr>
        <w:t xml:space="preserve">In the R1 zone, the following performance standards shall apply in addition to any other standards in this title: </w:t>
      </w:r>
    </w:p>
    <w:p>
      <w:pPr>
        <w:pStyle w:val="List2"/>
        <w:pBdr/>
        <w:spacing/>
        <w:rPr/>
      </w:pPr>
      <w:r>
        <w:rPr/>
        <w:t xml:space="preserve">A.</w:t>
      </w:r>
      <w:r>
        <w:rPr/>
        <w:tab/>
        <w:t xml:space="preserve"/>
      </w:r>
      <w:r>
        <w:rPr/>
        <w:t xml:space="preserve">No landscaping or planting of trees shall be installed or maintained in such a manner that the growth of the trees will cast a shadow on solar energy devices located on adjoining parcels; </w:t>
      </w:r>
    </w:p>
    <w:p>
      <w:pPr>
        <w:pStyle w:val="List2"/>
        <w:pBdr/>
        <w:spacing/>
        <w:rPr/>
      </w:pPr>
      <w:r>
        <w:rPr/>
        <w:t xml:space="preserve">B.</w:t>
      </w:r>
      <w:r>
        <w:rPr/>
        <w:tab/>
        <w:t xml:space="preserve"/>
      </w:r>
      <w:r>
        <w:rPr/>
        <w:t xml:space="preserve">The parking standards of subsection C of</w:t>
      </w:r>
      <w:r>
        <w:rPr/>
        <w:t xml:space="preserve"> Section 17.70.030</w:t>
      </w:r>
      <w:r>
        <w:rPr/>
        <w:t xml:space="preserve"> shall apply. </w:t>
      </w:r>
    </w:p>
    <w:p>
      <w:pPr>
        <w:pStyle w:val="HistoryNote"/>
        <w:pBdr/>
        <w:spacing/>
        <w:rPr/>
      </w:pPr>
      <w:r>
        <w:rPr>
          <w:rStyle w:val="HistoryNote"/>
        </w:rPr>
        <w:t xml:space="preserve">(Ord. 1872 § 3(part), 1987; Ord. 1782 § 1(part), 1986).</w:t>
      </w:r>
    </w:p>
    <w:p>
      <w:pPr>
        <w:pBdr/>
        <w:spacing w:before="0" w:after="0"/>
        <w:rPr/>
        <w:sectPr>
          <w:headerReference w:type="default" r:id="rId13"/>
          <w:footerReference w:type="default" r:id="rId1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17.24.070</w:t>
      </w:r>
      <w:r>
        <w:rPr/>
        <w:t xml:space="preserve"> </w:t>
      </w:r>
      <w:r>
        <w:rPr/>
        <w:t xml:space="preserve">Site development standards.</w:t>
      </w:r>
    </w:p>
    <w:p>
      <w:pPr>
        <w:pStyle w:val="Paragraph1"/>
        <w:pBdr/>
        <w:spacing/>
        <w:rPr/>
      </w:pPr>
      <w:r>
        <w:rPr>
          <w:rStyle w:val="Paragraph1"/>
        </w:rPr>
        <w:t xml:space="preserve">In the R1 zone, the following site development standards apply: </w:t>
      </w:r>
    </w:p>
    <w:p>
      <w:pPr>
        <w:pStyle w:val="List2"/>
        <w:pBdr/>
        <w:spacing/>
        <w:rPr/>
      </w:pPr>
      <w:r>
        <w:rPr/>
        <w:t xml:space="preserve">A.</w:t>
      </w:r>
      <w:r>
        <w:rPr/>
        <w:tab/>
        <w:t xml:space="preserve"/>
      </w:r>
      <w:r>
        <w:rPr/>
        <w:t xml:space="preserve">Minimum parcel size for new parcels: </w:t>
      </w:r>
    </w:p>
    <w:p>
      <w:pPr>
        <w:pStyle w:val="List3"/>
        <w:pBdr/>
        <w:spacing/>
        <w:rPr/>
      </w:pPr>
      <w:r>
        <w:rPr/>
        <w:t xml:space="preserve">1.</w:t>
      </w:r>
      <w:r>
        <w:rPr/>
        <w:tab/>
        <w:t xml:space="preserve"/>
      </w:r>
      <w:r>
        <w:rPr/>
        <w:t xml:space="preserve">With individual well and on-site sewage disposal system: five acres, </w:t>
      </w:r>
    </w:p>
    <w:p>
      <w:pPr>
        <w:pStyle w:val="List3"/>
        <w:pBdr/>
        <w:spacing/>
        <w:rPr/>
      </w:pPr>
      <w:r>
        <w:rPr/>
        <w:t xml:space="preserve">2.</w:t>
      </w:r>
      <w:r>
        <w:rPr/>
        <w:tab/>
        <w:t xml:space="preserve"/>
      </w:r>
      <w:r>
        <w:rPr/>
        <w:t xml:space="preserve">With public water and on-site sewage disposal system: one acre, </w:t>
      </w:r>
    </w:p>
    <w:p>
      <w:pPr>
        <w:pStyle w:val="List3"/>
        <w:pBdr/>
        <w:spacing/>
        <w:rPr/>
      </w:pPr>
      <w:r>
        <w:rPr/>
        <w:t xml:space="preserve">3.</w:t>
      </w:r>
      <w:r>
        <w:rPr/>
        <w:tab/>
        <w:t xml:space="preserve"/>
      </w:r>
      <w:r>
        <w:rPr/>
        <w:t xml:space="preserve">With public water and public sewage disposal: seven thousand square feet; </w:t>
      </w:r>
    </w:p>
    <w:p>
      <w:pPr>
        <w:pStyle w:val="List2"/>
        <w:pBdr/>
        <w:spacing/>
        <w:rPr/>
      </w:pPr>
      <w:r>
        <w:rPr/>
        <w:t xml:space="preserve">B.</w:t>
      </w:r>
      <w:r>
        <w:rPr/>
        <w:tab/>
        <w:t xml:space="preserve"/>
      </w:r>
      <w:r>
        <w:rPr/>
        <w:t xml:space="preserve">Maximum density: </w:t>
      </w:r>
    </w:p>
    <w:p>
      <w:pPr>
        <w:pStyle w:val="List3"/>
        <w:pBdr/>
        <w:spacing/>
        <w:rPr/>
      </w:pPr>
      <w:r>
        <w:rPr/>
        <w:t xml:space="preserve">1.</w:t>
      </w:r>
      <w:r>
        <w:rPr/>
        <w:tab/>
        <w:t xml:space="preserve"/>
      </w:r>
      <w:r>
        <w:rPr/>
        <w:t xml:space="preserve">With individual well and on-site sewage disposal system: one dwelling per five acres, </w:t>
      </w:r>
    </w:p>
    <w:p>
      <w:pPr>
        <w:pStyle w:val="List3"/>
        <w:pBdr/>
        <w:spacing/>
        <w:rPr/>
      </w:pPr>
      <w:r>
        <w:rPr/>
        <w:t xml:space="preserve">2.</w:t>
      </w:r>
      <w:r>
        <w:rPr/>
        <w:tab/>
        <w:t xml:space="preserve"/>
      </w:r>
      <w:r>
        <w:rPr/>
        <w:t xml:space="preserve">With public water and on-site sewage disposal system: one dwelling per one acre, </w:t>
      </w:r>
    </w:p>
    <w:p>
      <w:pPr>
        <w:pStyle w:val="List3"/>
        <w:pBdr/>
        <w:spacing/>
        <w:rPr/>
      </w:pPr>
      <w:r>
        <w:rPr/>
        <w:t xml:space="preserve">3.</w:t>
      </w:r>
      <w:r>
        <w:rPr/>
        <w:tab/>
        <w:t xml:space="preserve"/>
      </w:r>
      <w:r>
        <w:rPr/>
        <w:t xml:space="preserve">With public water and public sewage disposal: one dwelling per seven thousand square feet; </w:t>
      </w:r>
    </w:p>
    <w:p>
      <w:pPr>
        <w:pStyle w:val="List2"/>
        <w:pBdr/>
        <w:spacing/>
        <w:rPr/>
      </w:pPr>
      <w:r>
        <w:rPr/>
        <w:t xml:space="preserve">C.</w:t>
      </w:r>
      <w:r>
        <w:rPr/>
        <w:tab/>
        <w:t xml:space="preserve"/>
      </w:r>
      <w:r>
        <w:rPr/>
        <w:t xml:space="preserve">Reserved; </w:t>
      </w:r>
    </w:p>
    <w:p>
      <w:pPr>
        <w:pStyle w:val="List2"/>
        <w:pBdr/>
        <w:spacing/>
        <w:rPr/>
      </w:pPr>
      <w:r>
        <w:rPr/>
        <w:t xml:space="preserve">D.</w:t>
      </w:r>
      <w:r>
        <w:rPr/>
        <w:tab/>
        <w:t xml:space="preserve"/>
      </w:r>
      <w:r>
        <w:rPr/>
        <w:t xml:space="preserve">Maximum building height: thirty-five feet; </w:t>
      </w:r>
    </w:p>
    <w:p>
      <w:pPr>
        <w:pStyle w:val="List2"/>
        <w:pBdr/>
        <w:spacing/>
        <w:rPr/>
      </w:pPr>
      <w:r>
        <w:rPr/>
        <w:t xml:space="preserve">E.</w:t>
      </w:r>
      <w:r>
        <w:rPr/>
        <w:tab/>
        <w:t xml:space="preserve"/>
      </w:r>
      <w:r>
        <w:rPr/>
        <w:t xml:space="preserve">Lot width: </w:t>
      </w:r>
    </w:p>
    <w:p>
      <w:pPr>
        <w:pStyle w:val="List3"/>
        <w:pBdr/>
        <w:spacing/>
        <w:rPr/>
      </w:pPr>
      <w:r>
        <w:rPr/>
        <w:t xml:space="preserve">1.</w:t>
      </w:r>
      <w:r>
        <w:rPr/>
        <w:tab/>
        <w:t xml:space="preserve"/>
      </w:r>
      <w:r>
        <w:rPr/>
        <w:t xml:space="preserve">Average: seventy-five feet, </w:t>
      </w:r>
    </w:p>
    <w:p>
      <w:pPr>
        <w:pStyle w:val="List3"/>
        <w:pBdr/>
        <w:spacing/>
        <w:rPr/>
      </w:pPr>
      <w:r>
        <w:rPr/>
        <w:t xml:space="preserve">2.</w:t>
      </w:r>
      <w:r>
        <w:rPr/>
        <w:tab/>
        <w:t xml:space="preserve"/>
      </w:r>
      <w:r>
        <w:rPr/>
        <w:t xml:space="preserve">At the road: twenty feet, or fifteen feet when access is shared with the adjacent parcel; </w:t>
      </w:r>
    </w:p>
    <w:p>
      <w:pPr>
        <w:pStyle w:val="List2"/>
        <w:pBdr/>
        <w:spacing/>
        <w:rPr/>
      </w:pPr>
      <w:r>
        <w:rPr/>
        <w:t xml:space="preserve">F.</w:t>
      </w:r>
      <w:r>
        <w:rPr/>
        <w:tab/>
        <w:t xml:space="preserve"/>
      </w:r>
      <w:r>
        <w:rPr/>
        <w:t xml:space="preserve">Lot depth: </w:t>
      </w:r>
    </w:p>
    <w:p>
      <w:pPr>
        <w:pStyle w:val="List3"/>
        <w:pBdr/>
        <w:spacing/>
        <w:rPr/>
      </w:pPr>
      <w:r>
        <w:rPr/>
        <w:t xml:space="preserve">1.</w:t>
      </w:r>
      <w:r>
        <w:rPr/>
        <w:tab/>
        <w:t xml:space="preserve"/>
      </w:r>
      <w:r>
        <w:rPr/>
        <w:t xml:space="preserve">Average: seventy-five feet, </w:t>
      </w:r>
    </w:p>
    <w:p>
      <w:pPr>
        <w:pStyle w:val="List3"/>
        <w:pBdr/>
        <w:spacing/>
        <w:rPr/>
      </w:pPr>
      <w:r>
        <w:rPr/>
        <w:t xml:space="preserve">2.</w:t>
      </w:r>
      <w:r>
        <w:rPr/>
        <w:tab/>
        <w:t xml:space="preserve"/>
      </w:r>
      <w:r>
        <w:rPr/>
        <w:t xml:space="preserve">Minimum: sixty feet; </w:t>
      </w:r>
    </w:p>
    <w:p>
      <w:pPr>
        <w:pStyle w:val="List2"/>
        <w:pBdr/>
        <w:spacing/>
        <w:rPr/>
      </w:pPr>
      <w:r>
        <w:rPr/>
        <w:t xml:space="preserve">G.</w:t>
      </w:r>
      <w:r>
        <w:rPr/>
        <w:tab/>
        <w:t xml:space="preserve"/>
      </w:r>
      <w:r>
        <w:rPr/>
        <w:t xml:space="preserve">Minimum building setbacks: </w:t>
      </w:r>
    </w:p>
    <w:p>
      <w:pPr>
        <w:pStyle w:val="List3"/>
        <w:pBdr/>
        <w:spacing/>
        <w:rPr/>
      </w:pPr>
      <w:r>
        <w:rPr/>
        <w:t xml:space="preserve">1.</w:t>
      </w:r>
      <w:r>
        <w:rPr/>
        <w:tab/>
        <w:t xml:space="preserve"/>
      </w:r>
      <w:r>
        <w:rPr/>
        <w:t xml:space="preserve">For purposes of this chapter the following shall apply: </w:t>
      </w:r>
    </w:p>
    <w:p>
      <w:pPr>
        <w:pStyle w:val="List4"/>
        <w:pBdr/>
        <w:spacing/>
        <w:rPr/>
      </w:pPr>
      <w:r>
        <w:rPr/>
        <w:t xml:space="preserve">a.</w:t>
      </w:r>
      <w:r>
        <w:rPr/>
        <w:tab/>
        <w:t xml:space="preserve"/>
      </w:r>
      <w:r>
        <w:rPr/>
        <w:t xml:space="preserve">Front, twenty feet from the property line, or fifty feet from the centerline of the road right-of-way or easement, whichever distance is greater, </w:t>
      </w:r>
    </w:p>
    <w:p>
      <w:pPr>
        <w:pStyle w:val="List4"/>
        <w:pBdr/>
        <w:spacing/>
        <w:rPr/>
      </w:pPr>
      <w:r>
        <w:rPr/>
        <w:t xml:space="preserve">b.</w:t>
      </w:r>
      <w:r>
        <w:rPr/>
        <w:tab/>
        <w:t xml:space="preserve"/>
      </w:r>
      <w:r>
        <w:rPr/>
        <w:t xml:space="preserve">Corner, or lots with multiple lot lines fronting roads, same distance as front for all property lines fronting road rights-of-way or easements, </w:t>
      </w:r>
    </w:p>
    <w:p>
      <w:pPr>
        <w:pStyle w:val="List4"/>
        <w:pBdr/>
        <w:spacing/>
        <w:rPr/>
      </w:pPr>
      <w:r>
        <w:rPr/>
        <w:t xml:space="preserve">c.</w:t>
      </w:r>
      <w:r>
        <w:rPr/>
        <w:tab/>
        <w:t xml:space="preserve"/>
      </w:r>
      <w:r>
        <w:rPr/>
        <w:t xml:space="preserve">Side, five feet, </w:t>
      </w:r>
    </w:p>
    <w:p>
      <w:pPr>
        <w:pStyle w:val="List4"/>
        <w:pBdr/>
        <w:spacing/>
        <w:rPr/>
      </w:pPr>
      <w:r>
        <w:rPr/>
        <w:t xml:space="preserve">d.</w:t>
      </w:r>
      <w:r>
        <w:rPr/>
        <w:tab/>
        <w:t xml:space="preserve"/>
      </w:r>
      <w:r>
        <w:rPr/>
        <w:t xml:space="preserve">Rear, twenty feet, </w:t>
      </w:r>
    </w:p>
    <w:p>
      <w:pPr>
        <w:pStyle w:val="List4"/>
        <w:pBdr/>
        <w:spacing/>
        <w:rPr/>
      </w:pPr>
      <w:r>
        <w:rPr/>
        <w:t xml:space="preserve">e.</w:t>
      </w:r>
      <w:r>
        <w:rPr/>
        <w:tab/>
        <w:t xml:space="preserve"/>
      </w:r>
      <w:r>
        <w:rPr/>
        <w:t xml:space="preserve">Between buildings, ten feet, or the requirements of the responsible fire agency, whichever is greater, </w:t>
      </w:r>
    </w:p>
    <w:p>
      <w:pPr>
        <w:pStyle w:val="List4"/>
        <w:pBdr/>
        <w:spacing/>
        <w:rPr/>
      </w:pPr>
      <w:r>
        <w:rPr/>
        <w:t xml:space="preserve">f.</w:t>
      </w:r>
      <w:r>
        <w:rPr/>
        <w:tab/>
        <w:t xml:space="preserve"/>
      </w:r>
      <w:r>
        <w:rPr/>
        <w:t xml:space="preserve">Vision clearance: thirty-five feet, </w:t>
      </w:r>
    </w:p>
    <w:p>
      <w:pPr>
        <w:pStyle w:val="List3"/>
        <w:pBdr/>
        <w:spacing/>
        <w:rPr/>
      </w:pPr>
      <w:r>
        <w:rPr/>
        <w:t xml:space="preserve">2.</w:t>
      </w:r>
      <w:r>
        <w:rPr/>
        <w:tab/>
        <w:t xml:space="preserve"/>
      </w:r>
      <w:r>
        <w:rPr/>
        <w:t xml:space="preserve">In addition to the setbacks specified in subsection (G)(1) of this section, minimum building setbacks shall meet the requirements of</w:t>
      </w:r>
      <w:r>
        <w:rPr/>
        <w:t xml:space="preserve"> Section 8.10.120</w:t>
      </w:r>
      <w:r>
        <w:rPr/>
        <w:t xml:space="preserve"> of this code in order to achieve defensible space, which requires a thirty-foot setback from all property lines and/or center of the road for parcels one acre or larger, and the same practical effect shall be provided for parcels less than one acre. Procedures for exceptions to these standards shall comply with Sections</w:t>
      </w:r>
      <w:r>
        <w:rPr/>
        <w:t xml:space="preserve"> 8.10.150</w:t>
      </w:r>
      <w:r>
        <w:rPr/>
        <w:t xml:space="preserve"> and 8.10.190 of this code. </w:t>
      </w:r>
    </w:p>
    <w:p>
      <w:pPr>
        <w:pStyle w:val="HistoryNote"/>
        <w:pBdr/>
        <w:spacing/>
        <w:rPr/>
      </w:pPr>
      <w:r>
        <w:rPr>
          <w:rStyle w:val="HistoryNote"/>
        </w:rPr>
        <w:t xml:space="preserve">(Ord. 2614 § 3 Exh. A(part), 2000; Ord. 2345 § 3 Exh. A(part), 1993; Ord. 1782 § 1(part), 1986).</w:t>
      </w:r>
    </w:p>
    <w:p>
      <w:pPr>
        <w:pBdr/>
        <w:spacing w:before="0" w:after="0"/>
        <w:rPr/>
      </w:pPr>
    </w:p>
    <w:sectPr>
      <w:headerReference w:type="default" r:id="rId15"/>
      <w:footerReference w:type="default" r:id="rId16"/>
      <w:type w:val="continuous"/>
      <w:pgSz w:w="12240" w:h="15840"/>
      <w:pgMar w:top="1440" w:right="1440" w:bottom="1440" w:left="1440" w:header="720" w:footer="720" w:gutter="0"/>
      <w:pgBorders/>
      <w:pgNumType w:fmt="decimal"/>
      <w:cols w:equalWidth="1" w:space="720"/>
    </w:sectPr>
  </w:body>
</w:document>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Calaveras County, California, Code of Ordinances</w:t>
    </w: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2023-10-25 11:07:13 [EST]</w:t>
    </w:r>
  </w:p>
  <w:p>
    <w:pPr>
      <w:pStyle w:val="FooterLeft"/>
      <w:pBdr/>
      <w:spacing/>
      <w:rPr/>
    </w:pPr>
    <w:r>
      <w:rPr/>
      <w:t xml:space="preserve">(Supp. No. 20, Update 3)</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footnote w:type="separator" w:id="-1">
    <w:p>
      <w:pPr>
        <w:spacing/>
        <w:rPr/>
      </w:pPr>
      <w:r>
        <w:rPr/>
        <w:separator/>
        <w:t xml:space="preserve"/>
      </w:r>
    </w:p>
  </w:footnote>
  <w:footnote w:type="continuationSeparator" w:id="0">
    <w:p>
      <w:pPr>
        <w:spacing/>
        <w:rPr/>
      </w:pPr>
      <w:r>
        <w:rPr/>
        <w:continuationSeparator/>
        <w:t xml:space="preserve"/>
      </w:r>
    </w:p>
  </w:footnote>
  <w:footnote w:id="1">
    <w:p>
      <w:pPr>
        <w:pStyle w:val="Hang1"/>
        <w:pBdr/>
        <w:spacing/>
        <w:rPr/>
      </w:pPr>
      <w:r>
        <w:rPr>
          <w:rStyle w:val="FootnoteReference"/>
        </w:rPr>
        <w:footnoteRef/>
      </w:r>
      <w:r>
        <w:rPr>
          <w:rStyle w:val="Hang1"/>
        </w:rPr>
        <w:t xml:space="preserve">Prior ordinance history:</w:t>
      </w:r>
      <w:r>
        <w:rPr/>
        <w:t xml:space="preserve"> Chapter 17.24</w:t>
      </w:r>
      <w:r>
        <w:rPr>
          <w:rStyle w:val="Hang1"/>
        </w:rPr>
        <w:t xml:space="preserve"> was renumbered by Ord. 1810. Provisions of</w:t>
      </w:r>
      <w:r>
        <w:rPr/>
        <w:t xml:space="preserve"> Chapter 17.24</w:t>
      </w:r>
      <w:r>
        <w:rPr>
          <w:rStyle w:val="Hang1"/>
        </w:rPr>
        <w:t xml:space="preserve"> were formerly codified at</w:t>
      </w:r>
      <w:r>
        <w:rPr/>
        <w:t xml:space="preserve"> Chapter 17.24</w:t>
      </w:r>
      <w:r>
        <w:rPr>
          <w:rStyle w:val="Hang1"/>
        </w:rPr>
        <w:t xml:space="preserve"> derived from Ords. 945, 1063, 1373, 1603 and 1624. </w:t>
      </w:r>
    </w:p>
  </w:footnote>
</w:footnote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 CODE OF ORDINANCES</w:t>
    </w:r>
    <w:r>
      <w:rPr/>
      <w:br/>
    </w:r>
    <w:r>
      <w:rPr/>
      <w:t xml:space="preserve">Title 17 - ZONING</w:t>
    </w:r>
    <w:r>
      <w:rPr/>
      <w:br/>
    </w:r>
    <w:r>
      <w:rPr/>
      <w:t xml:space="preserve">ARTICLE 3. - RESIDENTIAL ZONES</w:t>
    </w:r>
    <w:r>
      <w:rPr/>
      <w:br/>
    </w:r>
    <w:r>
      <w:rPr/>
      <w:t xml:space="preserve">Chapter 17.24 SINGLE-FAMILY (R1) RESIDENTIAL</w:t>
    </w:r>
    <w:r>
      <w:rPr/>
      <w:br/>
    </w:r>
  </w:p>
  <w:p>
    <w:pPr>
      <w:pStyle w:val="HeaderCenter"/>
      <w:pBdr>
        <w:top w:val="single" w:color="auto" w:sz="4" w:space="0"/>
      </w:pBdr>
      <w:spacing/>
      <w:rPr/>
    </w:pPr>
  </w:p>
</w:hd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12991ED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0">
    <w:nsid w:val="3D7BCB7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1">
    <w:nsid w:val="6BFF77E4"/>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2">
    <w:nsid w:val="024B0708"/>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3">
    <w:nsid w:val="14678078"/>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4">
    <w:nsid w:val="3E871008"/>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5">
    <w:nsid w:val="2FB21D3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6">
    <w:nsid w:val="477C9BC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ang1" w:customStyle="1">
    <w:name w:val="Hang 1"/>
    <w:basedOn w:val="Normal"/>
    <w:uiPriority w:val="8"/>
    <w:qFormat/>
    <w:pPr>
      <w:pBdr/>
      <w:spacing/>
      <w:ind w:left="475" w:hanging="475"/>
    </w:pPr>
    <w:rPr/>
  </w:style>
  <w:style w:type="character" w:styleId="DefaultParagraphFont" w:default="1">
    <w:name w:val="Default Paragraph Font"/>
    <w:uiPriority w:val="1"/>
    <w:semiHidden/>
    <w:unhideWhenUsed/>
    <w:rPr/>
  </w:style>
  <w:style w:type="character" w:styleId="FootnoteReference">
    <w:name w:val="Footnote Reference"/>
    <w:basedOn w:val="DefaultParagraphFont"/>
    <w:uiPriority w:val="99"/>
    <w:semiHidden/>
    <w:unhideWhenUsed/>
    <w:rPr>
      <w:vertAlign w:val="superscript"/>
    </w:rPr>
  </w:style>
  <w:style w:type="paragraph" w:styleId="Block1" w:customStyle="1">
    <w:name w:val="Block 1"/>
    <w:basedOn w:val="Normal"/>
    <w:uiPriority w:val="3"/>
    <w:qFormat/>
    <w:pPr>
      <w:pBdr/>
      <w:spacing/>
    </w:pPr>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List1" w:customStyle="1">
    <w:name w:val="List 1"/>
    <w:basedOn w:val="Hang1"/>
    <w:uiPriority w:val="5"/>
    <w:qFormat/>
    <w:pPr>
      <w:pBdr/>
      <w:spacing/>
    </w:pPr>
    <w:rPr/>
  </w:style>
  <w:style w:type="paragraph" w:styleId="ListParagraph2" w:customStyle="1">
    <w:name w:val="List Paragraph 2"/>
    <w:basedOn w:val="List1"/>
    <w:uiPriority w:val="98"/>
    <w:semiHidden/>
    <w:unhideWhenUsed/>
    <w:qFormat/>
    <w:pPr>
      <w:pBdr/>
      <w:spacing/>
      <w:ind w:left="950"/>
    </w:pPr>
    <w:rPr/>
  </w:style>
  <w:style w:type="paragraph" w:styleId="HistoryNote" w:customStyle="1">
    <w:name w:val="History Note"/>
    <w:basedOn w:val="Block1"/>
    <w:next w:val="Section"/>
    <w:uiPriority w:val="2"/>
    <w:qFormat/>
    <w:pPr>
      <w:pBdr/>
      <w:spacing w:after="24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38c945c8-9433-43f7-9cf1-44bcabbb56a8" w:customStyle="1">
    <w:name w:val="Normal Table_38c945c8-9433-43f7-9cf1-44bcabbb56a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38c945c8-9433-43f7-9cf1-44bcabbb56a8"/>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6d449c54-387f-415c-8ae2-ac5539e5f5eb" w:customStyle="1">
    <w:name w:val="Normal Table_6d449c54-387f-415c-8ae2-ac5539e5f5e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6d449c54-387f-415c-8ae2-ac5539e5f5e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5936f32-3e2a-41bc-8b7a-7b6cc6ddbb2b" w:customStyle="1">
    <w:name w:val="Normal Table_b5936f32-3e2a-41bc-8b7a-7b6cc6ddbb2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2c69e02-be4d-4790-bdd3-eccd08e81b0a" w:customStyle="1">
    <w:name w:val="Table 1_22c69e02-be4d-4790-bdd3-eccd08e81b0a"/>
    <w:basedOn w:val="NormalTable_b5936f32-3e2a-41bc-8b7a-7b6cc6ddbb2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22c69e02-be4d-4790-bdd3-eccd08e81b0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50b5b6f2-add4-45ff-b75f-a27967739037" w:customStyle="1">
    <w:name w:val="Normal Table_50b5b6f2-add4-45ff-b75f-a2796773903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6647863-2449-441a-9154-c7fd20ec93ab" w:customStyle="1">
    <w:name w:val="Table 1_b6647863-2449-441a-9154-c7fd20ec93ab"/>
    <w:basedOn w:val="NormalTable_50b5b6f2-add4-45ff-b75f-a27967739037"/>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00eb56da-219d-4f6b-beab-f1afbcca20ef" w:customStyle="1">
    <w:name w:val="Table 2_00eb56da-219d-4f6b-beab-f1afbcca20ef"/>
    <w:basedOn w:val="Table1_b6647863-2449-441a-9154-c7fd20ec93ab"/>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00eb56da-219d-4f6b-beab-f1afbcca20ef"/>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90cd67ae-0b86-424f-afaa-7d5d79ab08d0" w:customStyle="1">
    <w:name w:val="Normal Table_90cd67ae-0b86-424f-afaa-7d5d79ab08d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a9cd5e76-ba4e-4a75-bb31-15f55bbe9e62" w:customStyle="1">
    <w:name w:val="Table 1_a9cd5e76-ba4e-4a75-bb31-15f55bbe9e62"/>
    <w:basedOn w:val="NormalTable_90cd67ae-0b86-424f-afaa-7d5d79ab08d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bf8eca53-c82e-4e3b-9bed-ef8b46d3c44a" w:customStyle="1">
    <w:name w:val="Table 2_bf8eca53-c82e-4e3b-9bed-ef8b46d3c44a"/>
    <w:basedOn w:val="Table1_a9cd5e76-ba4e-4a75-bb31-15f55bbe9e62"/>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e40ea94b-bc6e-4e04-9046-4dc8e0e36912" w:customStyle="1">
    <w:name w:val="Table 3_e40ea94b-bc6e-4e04-9046-4dc8e0e36912"/>
    <w:basedOn w:val="Table2_bf8eca53-c82e-4e3b-9bed-ef8b46d3c44a"/>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e40ea94b-bc6e-4e04-9046-4dc8e0e36912"/>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4f1dc75-38b1-4f9c-a017-183a717ed4a4" w:customStyle="1">
    <w:name w:val="Normal Table_b4f1dc75-38b1-4f9c-a017-183a717ed4a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6d8d5e86-42c2-4161-a8dd-4f23da26658e" w:customStyle="1">
    <w:name w:val="Table 1_6d8d5e86-42c2-4161-a8dd-4f23da26658e"/>
    <w:basedOn w:val="NormalTable_b4f1dc75-38b1-4f9c-a017-183a717ed4a4"/>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087cfda2-b64a-42b7-965a-07ced680ce34" w:customStyle="1">
    <w:name w:val="Table 2_087cfda2-b64a-42b7-965a-07ced680ce34"/>
    <w:basedOn w:val="Table1_6d8d5e86-42c2-4161-a8dd-4f23da26658e"/>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990dfe1c-984e-4ded-9d18-a157f0b2e2fc" w:customStyle="1">
    <w:name w:val="Table 3_990dfe1c-984e-4ded-9d18-a157f0b2e2fc"/>
    <w:basedOn w:val="Table2_087cfda2-b64a-42b7-965a-07ced680ce34"/>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b847a34d-3ec0-4092-b0ea-2fbca9c90dce" w:customStyle="1">
    <w:name w:val="Table 4_b847a34d-3ec0-4092-b0ea-2fbca9c90dce"/>
    <w:basedOn w:val="Table3_990dfe1c-984e-4ded-9d18-a157f0b2e2fc"/>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b847a34d-3ec0-4092-b0ea-2fbca9c90dce"/>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60fbe793-238c-42e4-ae94-bcaf4c88340b" w:customStyle="1">
    <w:name w:val="Normal Table_60fbe793-238c-42e4-ae94-bcaf4c88340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72e0ab98-7973-463c-80b9-ffe540bc24f3" w:customStyle="1">
    <w:name w:val="Table 1_72e0ab98-7973-463c-80b9-ffe540bc24f3"/>
    <w:basedOn w:val="NormalTable_60fbe793-238c-42e4-ae94-bcaf4c88340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771b28ae-6fd0-4a53-b49d-a38e86ba3cc1" w:customStyle="1">
    <w:name w:val="Table 2_771b28ae-6fd0-4a53-b49d-a38e86ba3cc1"/>
    <w:basedOn w:val="Table1_72e0ab98-7973-463c-80b9-ffe540bc24f3"/>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26ee1160-2ecd-435a-9577-5e211a6040f1" w:customStyle="1">
    <w:name w:val="Table 3_26ee1160-2ecd-435a-9577-5e211a6040f1"/>
    <w:basedOn w:val="Table2_771b28ae-6fd0-4a53-b49d-a38e86ba3cc1"/>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17523300-f712-4ca7-b0f5-352202c80638" w:customStyle="1">
    <w:name w:val="Table 4_17523300-f712-4ca7-b0f5-352202c80638"/>
    <w:basedOn w:val="Table3_26ee1160-2ecd-435a-9577-5e211a6040f1"/>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147712ec-8313-426e-81dc-b646d330b079" w:customStyle="1">
    <w:name w:val="Table 5_147712ec-8313-426e-81dc-b646d330b079"/>
    <w:basedOn w:val="Table4_17523300-f712-4ca7-b0f5-352202c80638"/>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147712ec-8313-426e-81dc-b646d330b079"/>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94b3c4bc-5c96-42e5-8d9a-3965e4d761c1" w:customStyle="1">
    <w:name w:val="Normal Table_94b3c4bc-5c96-42e5-8d9a-3965e4d761c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a07ff52-d4a0-4f12-876d-6c4a95d18ee5" w:customStyle="1">
    <w:name w:val="Table 1_da07ff52-d4a0-4f12-876d-6c4a95d18ee5"/>
    <w:basedOn w:val="NormalTable_94b3c4bc-5c96-42e5-8d9a-3965e4d761c1"/>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c1220c85-863d-47ce-be14-5b96b93b6781" w:customStyle="1">
    <w:name w:val="Table 2_c1220c85-863d-47ce-be14-5b96b93b6781"/>
    <w:basedOn w:val="Table1_da07ff52-d4a0-4f12-876d-6c4a95d18ee5"/>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3d45ac21-dab2-416d-bea9-2c11cceedb60" w:customStyle="1">
    <w:name w:val="Table 3_3d45ac21-dab2-416d-bea9-2c11cceedb60"/>
    <w:basedOn w:val="Table2_c1220c85-863d-47ce-be14-5b96b93b6781"/>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7b79b526-54f1-4160-951a-18f2393614c5" w:customStyle="1">
    <w:name w:val="Table 4_7b79b526-54f1-4160-951a-18f2393614c5"/>
    <w:basedOn w:val="Table3_3d45ac21-dab2-416d-bea9-2c11cceedb60"/>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60d4e0e0-4b96-4a7a-aa49-50a47eb1e25e" w:customStyle="1">
    <w:name w:val="Table 5_60d4e0e0-4b96-4a7a-aa49-50a47eb1e25e"/>
    <w:basedOn w:val="Table4_7b79b526-54f1-4160-951a-18f2393614c5"/>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156a38e4-91af-45e8-b6ec-f1938810377a" w:customStyle="1">
    <w:name w:val="Table 6_156a38e4-91af-45e8-b6ec-f1938810377a"/>
    <w:basedOn w:val="Table5_60d4e0e0-4b96-4a7a-aa49-50a47eb1e25e"/>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156a38e4-91af-45e8-b6ec-f1938810377a"/>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5d83f43c-34a2-4a0c-8706-6a941b81b239" w:customStyle="1">
    <w:name w:val="Normal Table_5d83f43c-34a2-4a0c-8706-6a941b81b239"/>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df203e14-e7ea-4bfb-a565-fc87b16add7b" w:customStyle="1">
    <w:name w:val="Table 1_df203e14-e7ea-4bfb-a565-fc87b16add7b"/>
    <w:basedOn w:val="NormalTable_5d83f43c-34a2-4a0c-8706-6a941b81b239"/>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55599b35-75da-4d06-9fb9-f5e57fa3279d" w:customStyle="1">
    <w:name w:val="Table 2_55599b35-75da-4d06-9fb9-f5e57fa3279d"/>
    <w:basedOn w:val="Table1_df203e14-e7ea-4bfb-a565-fc87b16add7b"/>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a900d4a9-ad02-494e-85d1-b3c7952ea953" w:customStyle="1">
    <w:name w:val="Table 3_a900d4a9-ad02-494e-85d1-b3c7952ea953"/>
    <w:basedOn w:val="Table2_55599b35-75da-4d06-9fb9-f5e57fa3279d"/>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00747a80-4b3f-413c-9e17-d236facf1d2a" w:customStyle="1">
    <w:name w:val="Table 4_00747a80-4b3f-413c-9e17-d236facf1d2a"/>
    <w:basedOn w:val="Table3_a900d4a9-ad02-494e-85d1-b3c7952ea953"/>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96e29396-cb4b-4887-bd93-fb53d9976bc6" w:customStyle="1">
    <w:name w:val="Table 5_96e29396-cb4b-4887-bd93-fb53d9976bc6"/>
    <w:basedOn w:val="Table4_00747a80-4b3f-413c-9e17-d236facf1d2a"/>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ded09fea-e1f1-402e-84be-71377d0f8501" w:customStyle="1">
    <w:name w:val="Table 6_ded09fea-e1f1-402e-84be-71377d0f8501"/>
    <w:basedOn w:val="Table5_96e29396-cb4b-4887-bd93-fb53d9976bc6"/>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2ae9964f-7b4d-445e-8383-a746634f57f7" w:customStyle="1">
    <w:name w:val="Table 7_2ae9964f-7b4d-445e-8383-a746634f57f7"/>
    <w:basedOn w:val="Table6_ded09fea-e1f1-402e-84be-71377d0f8501"/>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2ae9964f-7b4d-445e-8383-a746634f57f7"/>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17692f6-a4a2-4dbf-8c3f-7f8f42e57706" w:customStyle="1">
    <w:name w:val="Normal Table_b17692f6-a4a2-4dbf-8c3f-7f8f42e5770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307be3d-dbc8-4a35-98b0-6d88e0df7cda" w:customStyle="1">
    <w:name w:val="Table 1_2307be3d-dbc8-4a35-98b0-6d88e0df7cda"/>
    <w:basedOn w:val="NormalTable_b17692f6-a4a2-4dbf-8c3f-7f8f42e5770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7766155a-e05f-4786-a6f7-c97768a8edc0" w:customStyle="1">
    <w:name w:val="Table 2_7766155a-e05f-4786-a6f7-c97768a8edc0"/>
    <w:basedOn w:val="Table1_2307be3d-dbc8-4a35-98b0-6d88e0df7cd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7a4ce4a7-b06e-43d2-8428-58c846d319a7" w:customStyle="1">
    <w:name w:val="Table 3_7a4ce4a7-b06e-43d2-8428-58c846d319a7"/>
    <w:basedOn w:val="Table2_7766155a-e05f-4786-a6f7-c97768a8edc0"/>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2aa1dd6c-33f3-49c0-99bb-d1bb0995c94d" w:customStyle="1">
    <w:name w:val="Table 4_2aa1dd6c-33f3-49c0-99bb-d1bb0995c94d"/>
    <w:basedOn w:val="Table3_7a4ce4a7-b06e-43d2-8428-58c846d319a7"/>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4ace757c-0edc-4185-920b-e26bc34dc66b" w:customStyle="1">
    <w:name w:val="Table 5_4ace757c-0edc-4185-920b-e26bc34dc66b"/>
    <w:basedOn w:val="Table4_2aa1dd6c-33f3-49c0-99bb-d1bb0995c94d"/>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3469267f-315d-42ea-84b8-b2bb157014f8" w:customStyle="1">
    <w:name w:val="Table 6_3469267f-315d-42ea-84b8-b2bb157014f8"/>
    <w:basedOn w:val="Table5_4ace757c-0edc-4185-920b-e26bc34dc66b"/>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dfef3850-9dad-421a-8dd6-27aada344fbe" w:customStyle="1">
    <w:name w:val="Table 7_dfef3850-9dad-421a-8dd6-27aada344fbe"/>
    <w:basedOn w:val="Table6_3469267f-315d-42ea-84b8-b2bb157014f8"/>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97d335fc-115d-4a98-a90f-58fd0b591fa5" w:customStyle="1">
    <w:name w:val="Table 8_97d335fc-115d-4a98-a90f-58fd0b591fa5"/>
    <w:basedOn w:val="Table7_dfef3850-9dad-421a-8dd6-27aada344fbe"/>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97d335fc-115d-4a98-a90f-58fd0b591fa5"/>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13b2ac9e-cc7c-4494-8e3c-793a3e8b061e" w:customStyle="1">
    <w:name w:val="Normal Table_13b2ac9e-cc7c-4494-8e3c-793a3e8b061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13b2ac9e-cc7c-4494-8e3c-793a3e8b061e"/>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3b71e0bd-c669-4522-9680-7bcc8d9fdff7" w:customStyle="1">
    <w:name w:val="Normal Table_3b71e0bd-c669-4522-9680-7bcc8d9fdff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365bd13-ee65-4e76-8ef5-b0f777ff699e" w:customStyle="1">
    <w:name w:val="Table NoRule 1_a365bd13-ee65-4e76-8ef5-b0f777ff699e"/>
    <w:basedOn w:val="NormalTable_3b71e0bd-c669-4522-9680-7bcc8d9fdff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a365bd13-ee65-4e76-8ef5-b0f777ff699e"/>
    <w:uiPriority w:val="99"/>
    <w:pPr>
      <w:pBdr/>
      <w:spacing/>
    </w:pPr>
    <w:rPr/>
    <w:tblPr>
      <w:tblInd w:w="475" w:type="dxa"/>
      <w:tblBorders/>
      <w:tblCellMar/>
    </w:tblPr>
    <w:trPr/>
    <w:tcPr>
      <w:tcBorders/>
      <w:shd w:val="clear" w:color="auto" w:fill="auto"/>
      <w:tcMar/>
      <w:vAlign w:val="top"/>
    </w:tcPr>
  </w:style>
  <w:style w:type="table" w:styleId="NormalTable_0cd9c6eb-e01d-4058-b793-b30444695f44" w:customStyle="1">
    <w:name w:val="Normal Table_0cd9c6eb-e01d-4058-b793-b30444695f44"/>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258c304-b8c5-45de-b864-a1b4a85fdf42" w:customStyle="1">
    <w:name w:val="Table NoRule 1_a258c304-b8c5-45de-b864-a1b4a85fdf42"/>
    <w:basedOn w:val="NormalTable_0cd9c6eb-e01d-4058-b793-b30444695f44"/>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4f9a3e48-965f-4f21-a32c-e73d03dddb31" w:customStyle="1">
    <w:name w:val="Table NoRule 2_4f9a3e48-965f-4f21-a32c-e73d03dddb31"/>
    <w:basedOn w:val="TableNoRule1_a258c304-b8c5-45de-b864-a1b4a85fdf42"/>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4f9a3e48-965f-4f21-a32c-e73d03dddb31"/>
    <w:uiPriority w:val="99"/>
    <w:pPr>
      <w:pBdr/>
      <w:spacing/>
    </w:pPr>
    <w:rPr/>
    <w:tblPr>
      <w:tblInd w:w="950" w:type="dxa"/>
      <w:tblBorders/>
      <w:tblCellMar/>
    </w:tblPr>
    <w:trPr/>
    <w:tcPr>
      <w:tcBorders/>
      <w:shd w:val="clear" w:color="auto" w:fill="auto"/>
      <w:tcMar/>
      <w:vAlign w:val="top"/>
    </w:tcPr>
  </w:style>
  <w:style w:type="table" w:styleId="NormalTable_9e6bb047-d82f-411e-a235-57f6214300f5" w:customStyle="1">
    <w:name w:val="Normal Table_9e6bb047-d82f-411e-a235-57f6214300f5"/>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1e970264-b317-4c4c-b57c-48cbfa127c61" w:customStyle="1">
    <w:name w:val="Table NoRule 1_1e970264-b317-4c4c-b57c-48cbfa127c61"/>
    <w:basedOn w:val="NormalTable_9e6bb047-d82f-411e-a235-57f6214300f5"/>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6dd6d7a4-f981-4fc2-bddd-e16e4886c837" w:customStyle="1">
    <w:name w:val="Table NoRule 2_6dd6d7a4-f981-4fc2-bddd-e16e4886c837"/>
    <w:basedOn w:val="TableNoRule1_1e970264-b317-4c4c-b57c-48cbfa127c61"/>
    <w:uiPriority w:val="99"/>
    <w:pPr>
      <w:pBdr/>
      <w:spacing/>
    </w:pPr>
    <w:rPr/>
    <w:tblPr>
      <w:tblInd w:w="475" w:type="dxa"/>
      <w:tblBorders/>
      <w:tblCellMar/>
    </w:tblPr>
    <w:trPr/>
    <w:tcPr>
      <w:tcBorders/>
      <w:shd w:val="clear" w:color="auto" w:fill="auto"/>
      <w:tcMar/>
      <w:vAlign w:val="top"/>
    </w:tcPr>
  </w:style>
  <w:style w:type="table" w:styleId="TableNoRule3_13bf0a5e-2797-44a5-bc51-c856fd8b7624" w:customStyle="1">
    <w:name w:val="Table NoRule 3_13bf0a5e-2797-44a5-bc51-c856fd8b7624"/>
    <w:basedOn w:val="TableNoRule2_6dd6d7a4-f981-4fc2-bddd-e16e4886c837"/>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13bf0a5e-2797-44a5-bc51-c856fd8b7624"/>
    <w:uiPriority w:val="99"/>
    <w:pPr>
      <w:pBdr/>
      <w:spacing/>
    </w:pPr>
    <w:rPr/>
    <w:tblPr>
      <w:tblInd w:w="1440" w:type="dxa"/>
      <w:tblBorders/>
      <w:tblCellMar/>
    </w:tblPr>
    <w:trPr/>
    <w:tcPr>
      <w:tcBorders/>
      <w:shd w:val="clear" w:color="auto" w:fill="auto"/>
      <w:tcMar/>
      <w:vAlign w:val="top"/>
    </w:tcPr>
  </w:style>
  <w:style w:type="table" w:styleId="NormalTable_39bbdf2f-c81c-4869-ab1a-74170d40c107" w:customStyle="1">
    <w:name w:val="Normal Table_39bbdf2f-c81c-4869-ab1a-74170d40c10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1919325-3fd1-44f0-912b-c412266e9d3e" w:customStyle="1">
    <w:name w:val="Table NoRule 1_71919325-3fd1-44f0-912b-c412266e9d3e"/>
    <w:basedOn w:val="NormalTable_39bbdf2f-c81c-4869-ab1a-74170d40c10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5e4ad4a-3cab-44ac-9318-cfe02addcace" w:customStyle="1">
    <w:name w:val="Table NoRule 2_e5e4ad4a-3cab-44ac-9318-cfe02addcace"/>
    <w:basedOn w:val="TableNoRule1_71919325-3fd1-44f0-912b-c412266e9d3e"/>
    <w:uiPriority w:val="99"/>
    <w:pPr>
      <w:pBdr/>
      <w:spacing/>
    </w:pPr>
    <w:rPr/>
    <w:tblPr>
      <w:tblInd w:w="475" w:type="dxa"/>
      <w:tblBorders/>
      <w:tblCellMar/>
    </w:tblPr>
    <w:trPr/>
    <w:tcPr>
      <w:tcBorders/>
      <w:shd w:val="clear" w:color="auto" w:fill="auto"/>
      <w:tcMar/>
      <w:vAlign w:val="top"/>
    </w:tcPr>
  </w:style>
  <w:style w:type="table" w:styleId="TableNoRule3_274b727a-cddb-4b1b-a393-ca80b765ee36" w:customStyle="1">
    <w:name w:val="Table NoRule 3_274b727a-cddb-4b1b-a393-ca80b765ee36"/>
    <w:basedOn w:val="TableNoRule2_e5e4ad4a-3cab-44ac-9318-cfe02addcace"/>
    <w:uiPriority w:val="99"/>
    <w:pPr>
      <w:pBdr/>
      <w:spacing/>
    </w:pPr>
    <w:rPr/>
    <w:tblPr>
      <w:tblInd w:w="950" w:type="dxa"/>
      <w:tblBorders/>
      <w:tblCellMar/>
    </w:tblPr>
    <w:trPr/>
    <w:tcPr>
      <w:tcBorders/>
      <w:shd w:val="clear" w:color="auto" w:fill="auto"/>
      <w:tcMar/>
      <w:vAlign w:val="top"/>
    </w:tcPr>
  </w:style>
  <w:style w:type="table" w:styleId="TableNoRule4_731eed2e-20d5-458b-af6d-4d774e6ce87d" w:customStyle="1">
    <w:name w:val="Table NoRule 4_731eed2e-20d5-458b-af6d-4d774e6ce87d"/>
    <w:basedOn w:val="TableNoRule3_274b727a-cddb-4b1b-a393-ca80b765ee36"/>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731eed2e-20d5-458b-af6d-4d774e6ce87d"/>
    <w:uiPriority w:val="99"/>
    <w:pPr>
      <w:pBdr/>
      <w:spacing/>
    </w:pPr>
    <w:rPr/>
    <w:tblPr>
      <w:tblInd w:w="1915" w:type="dxa"/>
      <w:tblBorders/>
      <w:tblCellMar/>
    </w:tblPr>
    <w:trPr/>
    <w:tcPr>
      <w:tcBorders/>
      <w:shd w:val="clear" w:color="auto" w:fill="auto"/>
      <w:tcMar/>
      <w:vAlign w:val="top"/>
    </w:tcPr>
  </w:style>
  <w:style w:type="table" w:styleId="NormalTable_82588c87-5d47-44df-baf2-a7296c47c231" w:customStyle="1">
    <w:name w:val="Normal Table_82588c87-5d47-44df-baf2-a7296c47c23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01480cf5-6413-4696-b2fc-75e48a6d70ca" w:customStyle="1">
    <w:name w:val="Table NoRule 1_01480cf5-6413-4696-b2fc-75e48a6d70ca"/>
    <w:basedOn w:val="NormalTable_82588c87-5d47-44df-baf2-a7296c47c23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c2ddc304-62dd-4a74-96d1-900e71b0f412" w:customStyle="1">
    <w:name w:val="Table NoRule 2_c2ddc304-62dd-4a74-96d1-900e71b0f412"/>
    <w:basedOn w:val="TableNoRule1_01480cf5-6413-4696-b2fc-75e48a6d70ca"/>
    <w:uiPriority w:val="99"/>
    <w:pPr>
      <w:pBdr/>
      <w:spacing/>
    </w:pPr>
    <w:rPr/>
    <w:tblPr>
      <w:tblInd w:w="475" w:type="dxa"/>
      <w:tblBorders/>
      <w:tblCellMar/>
    </w:tblPr>
    <w:trPr/>
    <w:tcPr>
      <w:tcBorders/>
      <w:shd w:val="clear" w:color="auto" w:fill="auto"/>
      <w:tcMar/>
      <w:vAlign w:val="top"/>
    </w:tcPr>
  </w:style>
  <w:style w:type="table" w:styleId="TableNoRule3_24a661b7-682b-4be0-a174-86548935a690" w:customStyle="1">
    <w:name w:val="Table NoRule 3_24a661b7-682b-4be0-a174-86548935a690"/>
    <w:basedOn w:val="TableNoRule2_c2ddc304-62dd-4a74-96d1-900e71b0f412"/>
    <w:uiPriority w:val="99"/>
    <w:pPr>
      <w:pBdr/>
      <w:spacing/>
    </w:pPr>
    <w:rPr/>
    <w:tblPr>
      <w:tblInd w:w="950" w:type="dxa"/>
      <w:tblBorders/>
      <w:tblCellMar/>
    </w:tblPr>
    <w:trPr/>
    <w:tcPr>
      <w:tcBorders/>
      <w:shd w:val="clear" w:color="auto" w:fill="auto"/>
      <w:tcMar/>
      <w:vAlign w:val="top"/>
    </w:tcPr>
  </w:style>
  <w:style w:type="table" w:styleId="TableNoRule4_92dfccb7-075a-47b3-bd3c-5e8cf2813364" w:customStyle="1">
    <w:name w:val="Table NoRule 4_92dfccb7-075a-47b3-bd3c-5e8cf2813364"/>
    <w:basedOn w:val="TableNoRule3_24a661b7-682b-4be0-a174-86548935a690"/>
    <w:uiPriority w:val="99"/>
    <w:pPr>
      <w:pBdr/>
      <w:spacing/>
    </w:pPr>
    <w:rPr/>
    <w:tblPr>
      <w:tblInd w:w="1440" w:type="dxa"/>
      <w:tblBorders/>
      <w:tblCellMar/>
    </w:tblPr>
    <w:trPr/>
    <w:tcPr>
      <w:tcBorders/>
      <w:shd w:val="clear" w:color="auto" w:fill="auto"/>
      <w:tcMar/>
      <w:vAlign w:val="top"/>
    </w:tcPr>
  </w:style>
  <w:style w:type="table" w:styleId="TableNoRule5_5c120e3f-8318-47fb-9733-d575fc2b2c2f" w:customStyle="1">
    <w:name w:val="Table NoRule 5_5c120e3f-8318-47fb-9733-d575fc2b2c2f"/>
    <w:basedOn w:val="TableNoRule4_92dfccb7-075a-47b3-bd3c-5e8cf2813364"/>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5c120e3f-8318-47fb-9733-d575fc2b2c2f"/>
    <w:uiPriority w:val="99"/>
    <w:pPr>
      <w:pBdr/>
      <w:spacing/>
    </w:pPr>
    <w:rPr/>
    <w:tblPr>
      <w:tblInd w:w="2390" w:type="dxa"/>
      <w:tblBorders/>
      <w:tblCellMar/>
    </w:tblPr>
    <w:trPr/>
    <w:tcPr>
      <w:tcBorders/>
      <w:shd w:val="clear" w:color="auto" w:fill="auto"/>
      <w:tcMar/>
      <w:vAlign w:val="top"/>
    </w:tcPr>
  </w:style>
  <w:style w:type="table" w:styleId="NormalTable_ef4d455b-8a96-4ffb-bd0e-435be33359d3" w:customStyle="1">
    <w:name w:val="Normal Table_ef4d455b-8a96-4ffb-bd0e-435be33359d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daedb60-141e-4ecb-a32a-e41a34d3e7ed" w:customStyle="1">
    <w:name w:val="Table NoRule 1_adaedb60-141e-4ecb-a32a-e41a34d3e7ed"/>
    <w:basedOn w:val="NormalTable_ef4d455b-8a96-4ffb-bd0e-435be33359d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27b42666-6586-4959-b495-975b0e0e4d4b" w:customStyle="1">
    <w:name w:val="Table NoRule 2_27b42666-6586-4959-b495-975b0e0e4d4b"/>
    <w:basedOn w:val="TableNoRule1_adaedb60-141e-4ecb-a32a-e41a34d3e7ed"/>
    <w:uiPriority w:val="99"/>
    <w:pPr>
      <w:pBdr/>
      <w:spacing/>
    </w:pPr>
    <w:rPr/>
    <w:tblPr>
      <w:tblInd w:w="475" w:type="dxa"/>
      <w:tblBorders/>
      <w:tblCellMar/>
    </w:tblPr>
    <w:trPr/>
    <w:tcPr>
      <w:tcBorders/>
      <w:shd w:val="clear" w:color="auto" w:fill="auto"/>
      <w:tcMar/>
      <w:vAlign w:val="top"/>
    </w:tcPr>
  </w:style>
  <w:style w:type="table" w:styleId="TableNoRule3_a2d32d79-67bd-4dd6-8f5d-073e9f4c5089" w:customStyle="1">
    <w:name w:val="Table NoRule 3_a2d32d79-67bd-4dd6-8f5d-073e9f4c5089"/>
    <w:basedOn w:val="TableNoRule2_27b42666-6586-4959-b495-975b0e0e4d4b"/>
    <w:uiPriority w:val="99"/>
    <w:pPr>
      <w:pBdr/>
      <w:spacing/>
    </w:pPr>
    <w:rPr/>
    <w:tblPr>
      <w:tblInd w:w="950" w:type="dxa"/>
      <w:tblBorders/>
      <w:tblCellMar/>
    </w:tblPr>
    <w:trPr/>
    <w:tcPr>
      <w:tcBorders/>
      <w:shd w:val="clear" w:color="auto" w:fill="auto"/>
      <w:tcMar/>
      <w:vAlign w:val="top"/>
    </w:tcPr>
  </w:style>
  <w:style w:type="table" w:styleId="TableNoRule4_099d8b5b-f28c-4184-890e-01214209a145" w:customStyle="1">
    <w:name w:val="Table NoRule 4_099d8b5b-f28c-4184-890e-01214209a145"/>
    <w:basedOn w:val="TableNoRule3_a2d32d79-67bd-4dd6-8f5d-073e9f4c5089"/>
    <w:uiPriority w:val="99"/>
    <w:pPr>
      <w:pBdr/>
      <w:spacing/>
    </w:pPr>
    <w:rPr/>
    <w:tblPr>
      <w:tblInd w:w="1440" w:type="dxa"/>
      <w:tblBorders/>
      <w:tblCellMar/>
    </w:tblPr>
    <w:trPr/>
    <w:tcPr>
      <w:tcBorders/>
      <w:shd w:val="clear" w:color="auto" w:fill="auto"/>
      <w:tcMar/>
      <w:vAlign w:val="top"/>
    </w:tcPr>
  </w:style>
  <w:style w:type="table" w:styleId="TableNoRule5_e5f58972-4a6f-430d-a3f9-f9b0881d80b6" w:customStyle="1">
    <w:name w:val="Table NoRule 5_e5f58972-4a6f-430d-a3f9-f9b0881d80b6"/>
    <w:basedOn w:val="TableNoRule4_099d8b5b-f28c-4184-890e-01214209a145"/>
    <w:uiPriority w:val="99"/>
    <w:pPr>
      <w:pBdr/>
      <w:spacing/>
    </w:pPr>
    <w:rPr/>
    <w:tblPr>
      <w:tblInd w:w="1915" w:type="dxa"/>
      <w:tblBorders/>
      <w:tblCellMar/>
    </w:tblPr>
    <w:trPr/>
    <w:tcPr>
      <w:tcBorders/>
      <w:shd w:val="clear" w:color="auto" w:fill="auto"/>
      <w:tcMar/>
      <w:vAlign w:val="top"/>
    </w:tcPr>
  </w:style>
  <w:style w:type="table" w:styleId="TableNoRule6_d3cf127a-ae35-4cc6-9a27-74a63e3a98d9" w:customStyle="1">
    <w:name w:val="Table NoRule 6_d3cf127a-ae35-4cc6-9a27-74a63e3a98d9"/>
    <w:basedOn w:val="TableNoRule5_e5f58972-4a6f-430d-a3f9-f9b0881d80b6"/>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d3cf127a-ae35-4cc6-9a27-74a63e3a98d9"/>
    <w:uiPriority w:val="99"/>
    <w:pPr>
      <w:pBdr/>
      <w:spacing/>
    </w:pPr>
    <w:rPr/>
    <w:tblPr>
      <w:tblInd w:w="2880" w:type="dxa"/>
      <w:tblBorders/>
      <w:tblCellMar/>
    </w:tblPr>
    <w:trPr/>
    <w:tcPr>
      <w:tcBorders/>
      <w:shd w:val="clear" w:color="auto" w:fill="auto"/>
      <w:tcMar/>
      <w:vAlign w:val="top"/>
    </w:tcPr>
  </w:style>
  <w:style w:type="table" w:styleId="NormalTable_22ac709d-bd43-4549-a06a-3aaddf3a95ac" w:customStyle="1">
    <w:name w:val="Normal Table_22ac709d-bd43-4549-a06a-3aaddf3a95a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54fcd0fa-3301-491d-a62e-6ed0d2944a4d" w:customStyle="1">
    <w:name w:val="Table NoRule 1_54fcd0fa-3301-491d-a62e-6ed0d2944a4d"/>
    <w:basedOn w:val="NormalTable_22ac709d-bd43-4549-a06a-3aaddf3a95ac"/>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87c84a66-3ad6-448e-b5ab-61f2fa21f95a" w:customStyle="1">
    <w:name w:val="Table NoRule 2_87c84a66-3ad6-448e-b5ab-61f2fa21f95a"/>
    <w:basedOn w:val="TableNoRule1_54fcd0fa-3301-491d-a62e-6ed0d2944a4d"/>
    <w:uiPriority w:val="99"/>
    <w:pPr>
      <w:pBdr/>
      <w:spacing/>
    </w:pPr>
    <w:rPr/>
    <w:tblPr>
      <w:tblInd w:w="475" w:type="dxa"/>
      <w:tblBorders/>
      <w:tblCellMar/>
    </w:tblPr>
    <w:trPr/>
    <w:tcPr>
      <w:tcBorders/>
      <w:shd w:val="clear" w:color="auto" w:fill="auto"/>
      <w:tcMar/>
      <w:vAlign w:val="top"/>
    </w:tcPr>
  </w:style>
  <w:style w:type="table" w:styleId="TableNoRule3_68119114-6540-4689-9813-619b0eadff5b" w:customStyle="1">
    <w:name w:val="Table NoRule 3_68119114-6540-4689-9813-619b0eadff5b"/>
    <w:basedOn w:val="TableNoRule2_87c84a66-3ad6-448e-b5ab-61f2fa21f95a"/>
    <w:uiPriority w:val="99"/>
    <w:pPr>
      <w:pBdr/>
      <w:spacing/>
    </w:pPr>
    <w:rPr/>
    <w:tblPr>
      <w:tblInd w:w="950" w:type="dxa"/>
      <w:tblBorders/>
      <w:tblCellMar/>
    </w:tblPr>
    <w:trPr/>
    <w:tcPr>
      <w:tcBorders/>
      <w:shd w:val="clear" w:color="auto" w:fill="auto"/>
      <w:tcMar/>
      <w:vAlign w:val="top"/>
    </w:tcPr>
  </w:style>
  <w:style w:type="table" w:styleId="TableNoRule4_48dd299f-713c-4b07-9ef9-b1b79ebf4bee" w:customStyle="1">
    <w:name w:val="Table NoRule 4_48dd299f-713c-4b07-9ef9-b1b79ebf4bee"/>
    <w:basedOn w:val="TableNoRule3_68119114-6540-4689-9813-619b0eadff5b"/>
    <w:uiPriority w:val="99"/>
    <w:pPr>
      <w:pBdr/>
      <w:spacing/>
    </w:pPr>
    <w:rPr/>
    <w:tblPr>
      <w:tblInd w:w="1440" w:type="dxa"/>
      <w:tblBorders/>
      <w:tblCellMar/>
    </w:tblPr>
    <w:trPr/>
    <w:tcPr>
      <w:tcBorders/>
      <w:shd w:val="clear" w:color="auto" w:fill="auto"/>
      <w:tcMar/>
      <w:vAlign w:val="top"/>
    </w:tcPr>
  </w:style>
  <w:style w:type="table" w:styleId="TableNoRule5_8a476893-2d97-4894-bd4e-3866fa4b247b" w:customStyle="1">
    <w:name w:val="Table NoRule 5_8a476893-2d97-4894-bd4e-3866fa4b247b"/>
    <w:basedOn w:val="TableNoRule4_48dd299f-713c-4b07-9ef9-b1b79ebf4bee"/>
    <w:uiPriority w:val="99"/>
    <w:pPr>
      <w:pBdr/>
      <w:spacing/>
    </w:pPr>
    <w:rPr/>
    <w:tblPr>
      <w:tblInd w:w="1915" w:type="dxa"/>
      <w:tblBorders/>
      <w:tblCellMar/>
    </w:tblPr>
    <w:trPr/>
    <w:tcPr>
      <w:tcBorders/>
      <w:shd w:val="clear" w:color="auto" w:fill="auto"/>
      <w:tcMar/>
      <w:vAlign w:val="top"/>
    </w:tcPr>
  </w:style>
  <w:style w:type="table" w:styleId="TableNoRule6_8c772472-9684-4ecb-8bd9-9ce9b5ae5913" w:customStyle="1">
    <w:name w:val="Table NoRule 6_8c772472-9684-4ecb-8bd9-9ce9b5ae5913"/>
    <w:basedOn w:val="TableNoRule5_8a476893-2d97-4894-bd4e-3866fa4b247b"/>
    <w:uiPriority w:val="99"/>
    <w:pPr>
      <w:pBdr/>
      <w:spacing/>
    </w:pPr>
    <w:rPr/>
    <w:tblPr>
      <w:tblInd w:w="2390" w:type="dxa"/>
      <w:tblBorders/>
      <w:tblCellMar/>
    </w:tblPr>
    <w:trPr/>
    <w:tcPr>
      <w:tcBorders/>
      <w:shd w:val="clear" w:color="auto" w:fill="auto"/>
      <w:tcMar/>
      <w:vAlign w:val="top"/>
    </w:tcPr>
  </w:style>
  <w:style w:type="table" w:styleId="TableNoRule7_82552840-8d64-4a1c-9348-884b38fcb63c" w:customStyle="1">
    <w:name w:val="Table NoRule 7_82552840-8d64-4a1c-9348-884b38fcb63c"/>
    <w:basedOn w:val="TableNoRule6_8c772472-9684-4ecb-8bd9-9ce9b5ae5913"/>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82552840-8d64-4a1c-9348-884b38fcb63c"/>
    <w:uiPriority w:val="99"/>
    <w:pPr>
      <w:pBdr/>
      <w:spacing/>
    </w:pPr>
    <w:rPr/>
    <w:tblPr>
      <w:tblInd w:w="3355" w:type="dxa"/>
      <w:tblBorders/>
      <w:tblCellMar/>
    </w:tblPr>
    <w:trPr/>
    <w:tcPr>
      <w:tcBorders/>
      <w:shd w:val="clear" w:color="auto" w:fill="auto"/>
      <w:tcMar/>
      <w:vAlign w:val="top"/>
    </w:tcPr>
  </w:style>
  <w:style w:type="table" w:styleId="NormalTable_7591d12d-3bfe-4ce8-8baa-ad86fe4016f8" w:customStyle="1">
    <w:name w:val="Normal Table_7591d12d-3bfe-4ce8-8baa-ad86fe4016f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1c9ab8ed-4e82-4cd2-84b6-def08acb4879" w:customStyle="1">
    <w:name w:val="Table NoRule 1_1c9ab8ed-4e82-4cd2-84b6-def08acb4879"/>
    <w:basedOn w:val="NormalTable_7591d12d-3bfe-4ce8-8baa-ad86fe4016f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04d15ab-7846-4bde-8bb8-87cce2648dfe" w:customStyle="1">
    <w:name w:val="Table NoRule 2_e04d15ab-7846-4bde-8bb8-87cce2648dfe"/>
    <w:basedOn w:val="TableNoRule1_1c9ab8ed-4e82-4cd2-84b6-def08acb4879"/>
    <w:uiPriority w:val="99"/>
    <w:pPr>
      <w:pBdr/>
      <w:spacing/>
    </w:pPr>
    <w:rPr/>
    <w:tblPr>
      <w:tblInd w:w="475" w:type="dxa"/>
      <w:tblBorders/>
      <w:tblCellMar/>
    </w:tblPr>
    <w:trPr/>
    <w:tcPr>
      <w:tcBorders/>
      <w:shd w:val="clear" w:color="auto" w:fill="auto"/>
      <w:tcMar/>
      <w:vAlign w:val="top"/>
    </w:tcPr>
  </w:style>
  <w:style w:type="table" w:styleId="TableNoRule3_b5e3bd20-d9df-4354-8a58-1f14280f033b" w:customStyle="1">
    <w:name w:val="Table NoRule 3_b5e3bd20-d9df-4354-8a58-1f14280f033b"/>
    <w:basedOn w:val="TableNoRule2_e04d15ab-7846-4bde-8bb8-87cce2648dfe"/>
    <w:uiPriority w:val="99"/>
    <w:pPr>
      <w:pBdr/>
      <w:spacing/>
    </w:pPr>
    <w:rPr/>
    <w:tblPr>
      <w:tblInd w:w="950" w:type="dxa"/>
      <w:tblBorders/>
      <w:tblCellMar/>
    </w:tblPr>
    <w:trPr/>
    <w:tcPr>
      <w:tcBorders/>
      <w:shd w:val="clear" w:color="auto" w:fill="auto"/>
      <w:tcMar/>
      <w:vAlign w:val="top"/>
    </w:tcPr>
  </w:style>
  <w:style w:type="table" w:styleId="TableNoRule4_d4bd4055-d8fa-4d87-9ed9-75f050952639" w:customStyle="1">
    <w:name w:val="Table NoRule 4_d4bd4055-d8fa-4d87-9ed9-75f050952639"/>
    <w:basedOn w:val="TableNoRule3_b5e3bd20-d9df-4354-8a58-1f14280f033b"/>
    <w:uiPriority w:val="99"/>
    <w:pPr>
      <w:pBdr/>
      <w:spacing/>
    </w:pPr>
    <w:rPr/>
    <w:tblPr>
      <w:tblInd w:w="1440" w:type="dxa"/>
      <w:tblBorders/>
      <w:tblCellMar/>
    </w:tblPr>
    <w:trPr/>
    <w:tcPr>
      <w:tcBorders/>
      <w:shd w:val="clear" w:color="auto" w:fill="auto"/>
      <w:tcMar/>
      <w:vAlign w:val="top"/>
    </w:tcPr>
  </w:style>
  <w:style w:type="table" w:styleId="TableNoRule5_7f420084-bbf1-4ac9-8c97-569a42325633" w:customStyle="1">
    <w:name w:val="Table NoRule 5_7f420084-bbf1-4ac9-8c97-569a42325633"/>
    <w:basedOn w:val="TableNoRule4_d4bd4055-d8fa-4d87-9ed9-75f050952639"/>
    <w:uiPriority w:val="99"/>
    <w:pPr>
      <w:pBdr/>
      <w:spacing/>
    </w:pPr>
    <w:rPr/>
    <w:tblPr>
      <w:tblInd w:w="1915" w:type="dxa"/>
      <w:tblBorders/>
      <w:tblCellMar/>
    </w:tblPr>
    <w:trPr/>
    <w:tcPr>
      <w:tcBorders/>
      <w:shd w:val="clear" w:color="auto" w:fill="auto"/>
      <w:tcMar/>
      <w:vAlign w:val="top"/>
    </w:tcPr>
  </w:style>
  <w:style w:type="table" w:styleId="TableNoRule6_24c85438-5581-4695-8b30-6cdc45c152ba" w:customStyle="1">
    <w:name w:val="Table NoRule 6_24c85438-5581-4695-8b30-6cdc45c152ba"/>
    <w:basedOn w:val="TableNoRule5_7f420084-bbf1-4ac9-8c97-569a42325633"/>
    <w:uiPriority w:val="99"/>
    <w:pPr>
      <w:pBdr/>
      <w:spacing/>
    </w:pPr>
    <w:rPr/>
    <w:tblPr>
      <w:tblInd w:w="2390" w:type="dxa"/>
      <w:tblBorders/>
      <w:tblCellMar/>
    </w:tblPr>
    <w:trPr/>
    <w:tcPr>
      <w:tcBorders/>
      <w:shd w:val="clear" w:color="auto" w:fill="auto"/>
      <w:tcMar/>
      <w:vAlign w:val="top"/>
    </w:tcPr>
  </w:style>
  <w:style w:type="table" w:styleId="TableNoRule7_e23b080f-d9d7-468e-bb23-b9aa96083b06" w:customStyle="1">
    <w:name w:val="Table NoRule 7_e23b080f-d9d7-468e-bb23-b9aa96083b06"/>
    <w:basedOn w:val="TableNoRule6_24c85438-5581-4695-8b30-6cdc45c152ba"/>
    <w:uiPriority w:val="99"/>
    <w:pPr>
      <w:pBdr/>
      <w:spacing/>
    </w:pPr>
    <w:rPr/>
    <w:tblPr>
      <w:tblInd w:w="2880" w:type="dxa"/>
      <w:tblBorders/>
      <w:tblCellMar/>
    </w:tblPr>
    <w:trPr/>
    <w:tcPr>
      <w:tcBorders/>
      <w:shd w:val="clear" w:color="auto" w:fill="auto"/>
      <w:tcMar/>
      <w:vAlign w:val="top"/>
    </w:tcPr>
  </w:style>
  <w:style w:type="table" w:styleId="TableNoRule8_b7797a00-1065-4ba7-b27f-d0580fd8e49b" w:customStyle="1">
    <w:name w:val="Table NoRule 8_b7797a00-1065-4ba7-b27f-d0580fd8e49b"/>
    <w:basedOn w:val="TableNoRule7_e23b080f-d9d7-468e-bb23-b9aa96083b06"/>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b7797a00-1065-4ba7-b27f-d0580fd8e49b"/>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&#65279;<?xml version="1.0" encoding="utf-8" standalone="yes"?><Relationships xmlns="http://schemas.openxmlformats.org/package/2006/relationships"><Relationship Id="rId17" Type="http://schemas.openxmlformats.org/officeDocument/2006/relationships/styles" Target="styles.xml" /><Relationship Id="rId18" Type="http://schemas.openxmlformats.org/officeDocument/2006/relationships/settings" Target="settings.xml" /><Relationship Id="rId19" Type="http://schemas.openxmlformats.org/officeDocument/2006/relationships/theme" Target="theme/theme1.xml" /><Relationship Id="rId20" Type="http://schemas.openxmlformats.org/officeDocument/2006/relationships/numbering" Target="numbering.xml" /><Relationship Id="rId21" Type="http://schemas.openxmlformats.org/officeDocument/2006/relationships/footnotes" Target="footnotes.xml" /><Relationship Id="rId2" Type="http://schemas.openxmlformats.org/officeDocument/2006/relationships/footer" Target="footer2.xml" /><Relationship Id="rId4" Type="http://schemas.openxmlformats.org/officeDocument/2006/relationships/footer" Target="footer4.xml" /><Relationship Id="rId6" Type="http://schemas.openxmlformats.org/officeDocument/2006/relationships/footer" Target="footer6.xml" /><Relationship Id="rId8" Type="http://schemas.openxmlformats.org/officeDocument/2006/relationships/footer" Target="footer8.xml" /><Relationship Id="rId10" Type="http://schemas.openxmlformats.org/officeDocument/2006/relationships/footer" Target="footer10.xml" /><Relationship Id="rId12" Type="http://schemas.openxmlformats.org/officeDocument/2006/relationships/footer" Target="footer12.xml" /><Relationship Id="rId14" Type="http://schemas.openxmlformats.org/officeDocument/2006/relationships/footer" Target="footer14.xml" /><Relationship Id="rId16" Type="http://schemas.openxmlformats.org/officeDocument/2006/relationships/footer" Target="footer16.xml" /><Relationship Id="rId1" Type="http://schemas.openxmlformats.org/officeDocument/2006/relationships/header" Target="header1.xml" /><Relationship Id="rId3" Type="http://schemas.openxmlformats.org/officeDocument/2006/relationships/header" Target="header3.xml" /><Relationship Id="rId5" Type="http://schemas.openxmlformats.org/officeDocument/2006/relationships/header" Target="header5.xml" /><Relationship Id="rId7" Type="http://schemas.openxmlformats.org/officeDocument/2006/relationships/header" Target="header7.xml" /><Relationship Id="rId9" Type="http://schemas.openxmlformats.org/officeDocument/2006/relationships/header" Target="header9.xml" /><Relationship Id="rId11" Type="http://schemas.openxmlformats.org/officeDocument/2006/relationships/header" Target="header11.xml" /><Relationship Id="rId13" Type="http://schemas.openxmlformats.org/officeDocument/2006/relationships/header" Target="header13.xml" /><Relationship Id="rId15" Type="http://schemas.openxmlformats.org/officeDocument/2006/relationships/header" Target="header1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2024-02-22T22:21:02Z</dcterms:created>
  <dcterms:modified xsi:type="dcterms:W3CDTF">2024-02-22T22:21:02Z</dcterms:modified>
</cp:coreProperties>
</file>